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1E" w:rsidRPr="00E41340" w:rsidRDefault="00BF271E" w:rsidP="00BF271E">
      <w:pPr>
        <w:jc w:val="center"/>
        <w:rPr>
          <w:rStyle w:val="Numerstrony"/>
          <w:rFonts w:ascii="Times New Roman" w:hAnsi="Times New Roman"/>
          <w:b/>
          <w:bCs/>
          <w:sz w:val="28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8"/>
          <w:szCs w:val="24"/>
        </w:rPr>
        <w:t xml:space="preserve">Bonifraterskie Spotkanie </w:t>
      </w:r>
      <w:proofErr w:type="spellStart"/>
      <w:r w:rsidRPr="00E41340">
        <w:rPr>
          <w:rStyle w:val="Numerstrony"/>
          <w:rFonts w:ascii="Times New Roman" w:hAnsi="Times New Roman"/>
          <w:b/>
          <w:bCs/>
          <w:sz w:val="28"/>
          <w:szCs w:val="24"/>
        </w:rPr>
        <w:t>Formacyjno</w:t>
      </w:r>
      <w:proofErr w:type="spellEnd"/>
      <w:r w:rsidRPr="00E41340">
        <w:rPr>
          <w:rStyle w:val="Numerstrony"/>
          <w:rFonts w:ascii="Times New Roman" w:hAnsi="Times New Roman"/>
          <w:b/>
          <w:bCs/>
          <w:sz w:val="28"/>
          <w:szCs w:val="24"/>
        </w:rPr>
        <w:t xml:space="preserve"> - Integracyjne</w:t>
      </w:r>
    </w:p>
    <w:p w:rsidR="00BF271E" w:rsidRPr="00E41340" w:rsidRDefault="00BF271E" w:rsidP="00BF271E">
      <w:pPr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  <w:t>Myczkowce, 22 - 24 września 2017 r.</w:t>
      </w:r>
    </w:p>
    <w:p w:rsidR="00BF271E" w:rsidRPr="00E41340" w:rsidRDefault="00BF271E" w:rsidP="00BF271E">
      <w:pPr>
        <w:ind w:firstLine="708"/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noProof/>
          <w:color w:val="CC0000"/>
          <w:sz w:val="36"/>
          <w:szCs w:val="36"/>
          <w:u w:color="CC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114B9F" wp14:editId="408EF033">
                <wp:simplePos x="0" y="0"/>
                <wp:positionH relativeFrom="column">
                  <wp:posOffset>22225</wp:posOffset>
                </wp:positionH>
                <wp:positionV relativeFrom="line">
                  <wp:posOffset>103504</wp:posOffset>
                </wp:positionV>
                <wp:extent cx="616966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75pt,8.15pt" to="487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" strokecolor="#c00" strokeweight="2.5pt">
                <w10:wrap anchory="line"/>
              </v:line>
            </w:pict>
          </mc:Fallback>
        </mc:AlternateContent>
      </w:r>
      <w:r w:rsidRPr="00E41340">
        <w:rPr>
          <w:rStyle w:val="Numerstrony"/>
          <w:rFonts w:ascii="Times New Roman" w:hAnsi="Times New Roman"/>
          <w:b/>
          <w:bCs/>
          <w:noProof/>
          <w:color w:val="CC0000"/>
          <w:sz w:val="36"/>
          <w:szCs w:val="36"/>
          <w:u w:color="CC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A19B69" wp14:editId="40D3DE8A">
                <wp:simplePos x="0" y="0"/>
                <wp:positionH relativeFrom="column">
                  <wp:posOffset>3809</wp:posOffset>
                </wp:positionH>
                <wp:positionV relativeFrom="line">
                  <wp:posOffset>66040</wp:posOffset>
                </wp:positionV>
                <wp:extent cx="6169661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pt,5.2pt" to="486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" strokecolor="#c00" strokeweight="1pt">
                <w10:wrap anchory="line"/>
              </v:line>
            </w:pict>
          </mc:Fallback>
        </mc:AlternateContent>
      </w:r>
    </w:p>
    <w:p w:rsidR="00BF271E" w:rsidRPr="00E41340" w:rsidRDefault="00BF271E" w:rsidP="00BF271E">
      <w:pPr>
        <w:ind w:firstLine="708"/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  <w:t>EKOLOGIA W MISJI ŚW. JANA BOŻEGO</w:t>
      </w:r>
    </w:p>
    <w:p w:rsidR="00BF271E" w:rsidRPr="00E41340" w:rsidRDefault="00BF271E" w:rsidP="00BF271E">
      <w:pPr>
        <w:jc w:val="right"/>
        <w:rPr>
          <w:rStyle w:val="Numerstrony"/>
          <w:rFonts w:ascii="Times New Roman" w:hAnsi="Times New Roman"/>
          <w:b/>
          <w:sz w:val="28"/>
        </w:rPr>
      </w:pPr>
    </w:p>
    <w:p w:rsidR="00BF271E" w:rsidRPr="00E41340" w:rsidRDefault="00BF271E" w:rsidP="00BF271E">
      <w:pPr>
        <w:jc w:val="center"/>
        <w:rPr>
          <w:rStyle w:val="Numerstrony"/>
          <w:rFonts w:ascii="Times New Roman" w:hAnsi="Times New Roman"/>
          <w:sz w:val="28"/>
          <w:szCs w:val="24"/>
        </w:rPr>
      </w:pPr>
      <w:r w:rsidRPr="00E41340">
        <w:rPr>
          <w:rStyle w:val="Numerstrony"/>
          <w:rFonts w:ascii="Times New Roman" w:hAnsi="Times New Roman"/>
          <w:sz w:val="28"/>
          <w:szCs w:val="24"/>
        </w:rPr>
        <w:t>Regulamin konkursu fotograficznego</w:t>
      </w:r>
    </w:p>
    <w:p w:rsidR="00BF271E" w:rsidRPr="00E41340" w:rsidRDefault="00BF271E" w:rsidP="00BF271E">
      <w:pPr>
        <w:jc w:val="center"/>
        <w:rPr>
          <w:rStyle w:val="Numerstrony"/>
          <w:rFonts w:ascii="Times New Roman" w:hAnsi="Times New Roman"/>
          <w:b/>
          <w:sz w:val="28"/>
          <w:szCs w:val="24"/>
        </w:rPr>
      </w:pPr>
      <w:r w:rsidRPr="00E41340">
        <w:rPr>
          <w:rStyle w:val="Numerstrony"/>
          <w:rFonts w:ascii="Times New Roman" w:hAnsi="Times New Roman"/>
          <w:b/>
          <w:sz w:val="28"/>
          <w:szCs w:val="24"/>
        </w:rPr>
        <w:t xml:space="preserve">„Jesienne piękno w Myczkowcach” </w:t>
      </w:r>
    </w:p>
    <w:p w:rsidR="00BF271E" w:rsidRPr="00E41340" w:rsidRDefault="00BF271E" w:rsidP="00BF271E">
      <w:pPr>
        <w:numPr>
          <w:ilvl w:val="0"/>
          <w:numId w:val="1"/>
        </w:numPr>
        <w:spacing w:before="100" w:beforeAutospacing="1" w:after="100" w:afterAutospacing="1"/>
        <w:rPr>
          <w:rStyle w:val="Numerstrony"/>
          <w:rFonts w:ascii="Times New Roman" w:hAnsi="Times New Roman"/>
          <w:b/>
          <w:sz w:val="24"/>
        </w:rPr>
      </w:pPr>
      <w:r w:rsidRPr="00E41340">
        <w:rPr>
          <w:rStyle w:val="Numerstrony"/>
          <w:rFonts w:ascii="Times New Roman" w:hAnsi="Times New Roman"/>
          <w:b/>
          <w:sz w:val="24"/>
        </w:rPr>
        <w:t>Organizator konkursu</w:t>
      </w:r>
    </w:p>
    <w:p w:rsidR="00BF271E" w:rsidRPr="00E41340" w:rsidRDefault="00BF271E" w:rsidP="00BF271E">
      <w:pPr>
        <w:spacing w:before="100" w:beforeAutospacing="1" w:after="100" w:afterAutospacing="1"/>
        <w:ind w:left="720"/>
        <w:rPr>
          <w:rStyle w:val="Numerstrony"/>
          <w:rFonts w:ascii="Times New Roman" w:hAnsi="Times New Roman"/>
        </w:rPr>
      </w:pPr>
      <w:r w:rsidRPr="00E41340">
        <w:rPr>
          <w:rStyle w:val="Numerstrony"/>
          <w:rFonts w:ascii="Times New Roman" w:hAnsi="Times New Roman"/>
        </w:rPr>
        <w:t xml:space="preserve">Organizatorem konkursu fotograficznego </w:t>
      </w:r>
      <w:r w:rsidRPr="00075AC9">
        <w:rPr>
          <w:rStyle w:val="Numerstrony"/>
          <w:rFonts w:ascii="Times New Roman" w:hAnsi="Times New Roman"/>
          <w:b/>
        </w:rPr>
        <w:t>„Jesienne piękno w Myczkowcach”</w:t>
      </w:r>
      <w:r w:rsidRPr="00E41340">
        <w:rPr>
          <w:rStyle w:val="Numerstrony"/>
          <w:rFonts w:ascii="Times New Roman" w:hAnsi="Times New Roman"/>
        </w:rPr>
        <w:t>, zwanego dalej „Konkursem” jest Polska Prowincja Zakonu Szpitalnego św. Jana Bożego p.w. Zwiastowania Najświętszej Maryi Panny w Warszawie zwana dalej „Organizatorem”.</w:t>
      </w:r>
    </w:p>
    <w:p w:rsidR="00BF271E" w:rsidRPr="00E41340" w:rsidRDefault="00BF271E" w:rsidP="00BF271E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</w:pPr>
      <w:r w:rsidRPr="00E41340">
        <w:rPr>
          <w:rStyle w:val="Numerstrony"/>
          <w:rFonts w:ascii="Times New Roman" w:hAnsi="Times New Roman" w:cs="Times New Roman"/>
          <w:b/>
          <w:color w:val="auto"/>
          <w:sz w:val="24"/>
        </w:rPr>
        <w:t>Cel konkursu</w:t>
      </w:r>
    </w:p>
    <w:p w:rsidR="00BF271E" w:rsidRPr="00E41340" w:rsidRDefault="00BF271E" w:rsidP="00BF271E">
      <w:pPr>
        <w:pStyle w:val="Akapitzlist"/>
        <w:spacing w:before="100" w:beforeAutospacing="1" w:after="100" w:afterAutospacing="1"/>
        <w:ind w:firstLine="0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Celem Konkursu jest zarejestrowanie piękna przyrody polskiej złotej jesieni w Myczkowcach i okolicy. </w:t>
      </w:r>
    </w:p>
    <w:p w:rsidR="00BF271E" w:rsidRPr="00E41340" w:rsidRDefault="00BF271E" w:rsidP="00BF271E">
      <w:pPr>
        <w:spacing w:before="100" w:beforeAutospacing="1" w:after="100" w:afterAutospacing="1"/>
        <w:rPr>
          <w:rStyle w:val="Numerstrony"/>
          <w:rFonts w:ascii="Times New Roman" w:hAnsi="Times New Roman"/>
        </w:rPr>
      </w:pPr>
      <w:r w:rsidRPr="00E41340">
        <w:rPr>
          <w:rStyle w:val="Numerstrony"/>
          <w:rFonts w:ascii="Times New Roman" w:hAnsi="Times New Roman"/>
          <w:b/>
        </w:rPr>
        <w:t>III.</w:t>
      </w:r>
      <w:r w:rsidRPr="00E41340">
        <w:rPr>
          <w:rStyle w:val="Numerstrony"/>
          <w:rFonts w:ascii="Times New Roman" w:hAnsi="Times New Roman"/>
        </w:rPr>
        <w:t xml:space="preserve">        </w:t>
      </w:r>
      <w:r w:rsidRPr="00E41340">
        <w:rPr>
          <w:rStyle w:val="Numerstrony"/>
          <w:rFonts w:ascii="Times New Roman" w:hAnsi="Times New Roman"/>
          <w:b/>
          <w:sz w:val="24"/>
        </w:rPr>
        <w:t>Uczestnicy konkursu</w:t>
      </w:r>
    </w:p>
    <w:p w:rsidR="00BF271E" w:rsidRPr="00E41340" w:rsidRDefault="00BF271E" w:rsidP="00BF271E">
      <w:pPr>
        <w:spacing w:before="100" w:beforeAutospacing="1" w:after="100" w:afterAutospacing="1"/>
        <w:ind w:left="709"/>
        <w:rPr>
          <w:rStyle w:val="Numerstrony"/>
          <w:rFonts w:ascii="Times New Roman" w:hAnsi="Times New Roman"/>
        </w:rPr>
      </w:pPr>
      <w:r w:rsidRPr="00E41340">
        <w:rPr>
          <w:rStyle w:val="Numerstrony"/>
          <w:rFonts w:ascii="Times New Roman" w:hAnsi="Times New Roman"/>
        </w:rPr>
        <w:t xml:space="preserve">Konkurs </w:t>
      </w:r>
      <w:r w:rsidRPr="00E41340">
        <w:rPr>
          <w:rStyle w:val="Numerstrony"/>
          <w:rFonts w:ascii="Times New Roman" w:hAnsi="Times New Roman"/>
          <w:b/>
        </w:rPr>
        <w:t>"Jesienne piękno w Myczkowcach"</w:t>
      </w:r>
      <w:r w:rsidRPr="00E41340">
        <w:rPr>
          <w:rStyle w:val="Numerstrony"/>
          <w:rFonts w:ascii="Times New Roman" w:hAnsi="Times New Roman"/>
        </w:rPr>
        <w:t xml:space="preserve"> adresowany jest do wszystkich uczestników </w:t>
      </w:r>
      <w:r w:rsidRPr="00E41340">
        <w:rPr>
          <w:rStyle w:val="Numerstrony"/>
          <w:rFonts w:ascii="Times New Roman" w:hAnsi="Times New Roman"/>
          <w:szCs w:val="24"/>
        </w:rPr>
        <w:t xml:space="preserve">” Spotkania </w:t>
      </w:r>
      <w:proofErr w:type="spellStart"/>
      <w:r w:rsidRPr="00E41340">
        <w:rPr>
          <w:rStyle w:val="Numerstrony"/>
          <w:rFonts w:ascii="Times New Roman" w:hAnsi="Times New Roman"/>
          <w:szCs w:val="24"/>
        </w:rPr>
        <w:t>Formacyjno</w:t>
      </w:r>
      <w:proofErr w:type="spellEnd"/>
      <w:r w:rsidRPr="00E41340">
        <w:rPr>
          <w:rStyle w:val="Numerstrony"/>
          <w:rFonts w:ascii="Times New Roman" w:hAnsi="Times New Roman"/>
          <w:szCs w:val="24"/>
        </w:rPr>
        <w:t xml:space="preserve"> – Integracyjnego”</w:t>
      </w:r>
      <w:r w:rsidRPr="00E41340">
        <w:rPr>
          <w:rStyle w:val="Numerstrony"/>
          <w:rFonts w:ascii="Times New Roman" w:hAnsi="Times New Roman"/>
        </w:rPr>
        <w:t>.</w:t>
      </w:r>
    </w:p>
    <w:p w:rsidR="00BF271E" w:rsidRPr="00E41340" w:rsidRDefault="00BF271E" w:rsidP="00BF271E">
      <w:pPr>
        <w:numPr>
          <w:ilvl w:val="0"/>
          <w:numId w:val="2"/>
        </w:numPr>
        <w:spacing w:before="100" w:beforeAutospacing="1" w:after="100" w:afterAutospacing="1"/>
        <w:rPr>
          <w:rStyle w:val="Numerstrony"/>
          <w:rFonts w:ascii="Times New Roman" w:hAnsi="Times New Roman"/>
          <w:b/>
          <w:sz w:val="24"/>
        </w:rPr>
      </w:pPr>
      <w:r w:rsidRPr="00E41340">
        <w:rPr>
          <w:rStyle w:val="Numerstrony"/>
          <w:rFonts w:ascii="Times New Roman" w:hAnsi="Times New Roman"/>
          <w:b/>
          <w:sz w:val="24"/>
        </w:rPr>
        <w:t>Zgłaszanie prac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4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Zgłoszenie </w:t>
      </w:r>
      <w:r>
        <w:rPr>
          <w:rStyle w:val="Numerstrony"/>
          <w:rFonts w:ascii="Times New Roman" w:eastAsia="Times New Roman" w:hAnsi="Times New Roman" w:cs="Times New Roman"/>
          <w:color w:val="auto"/>
        </w:rPr>
        <w:t xml:space="preserve">prac - 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fotografii do Konkursu odbywa się p</w:t>
      </w:r>
      <w:r>
        <w:rPr>
          <w:rStyle w:val="Numerstrony"/>
          <w:rFonts w:ascii="Times New Roman" w:eastAsia="Times New Roman" w:hAnsi="Times New Roman" w:cs="Times New Roman"/>
          <w:color w:val="auto"/>
        </w:rPr>
        <w:t>o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przez przesłanie pliku w formie elektronicznej na adres </w:t>
      </w:r>
      <w:hyperlink r:id="rId6" w:history="1">
        <w:r w:rsidRPr="00E41340">
          <w:rPr>
            <w:rStyle w:val="Numerstrony"/>
            <w:rFonts w:ascii="Times New Roman" w:eastAsia="Times New Roman" w:hAnsi="Times New Roman" w:cs="Times New Roman"/>
            <w:color w:val="auto"/>
          </w:rPr>
          <w:t>kuria@bonifratrzy.pl</w:t>
        </w:r>
      </w:hyperlink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.</w:t>
      </w:r>
      <w:r>
        <w:rPr>
          <w:rStyle w:val="Numerstrony"/>
          <w:rFonts w:ascii="Times New Roman" w:eastAsia="Times New Roman" w:hAnsi="Times New Roman" w:cs="Times New Roman"/>
          <w:color w:val="auto"/>
        </w:rPr>
        <w:t xml:space="preserve">. 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 Zdjęci</w:t>
      </w:r>
      <w:r>
        <w:rPr>
          <w:rStyle w:val="Numerstrony"/>
          <w:rFonts w:ascii="Times New Roman" w:eastAsia="Times New Roman" w:hAnsi="Times New Roman" w:cs="Times New Roman"/>
          <w:color w:val="auto"/>
        </w:rPr>
        <w:t>a przesyłamy w formacie JPG, a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 wielkoś</w:t>
      </w:r>
      <w:r>
        <w:rPr>
          <w:rStyle w:val="Numerstrony"/>
          <w:rFonts w:ascii="Times New Roman" w:eastAsia="Times New Roman" w:hAnsi="Times New Roman" w:cs="Times New Roman"/>
          <w:color w:val="auto"/>
        </w:rPr>
        <w:t>ć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 pliku nie może przekroczyć 500 KB. (W razie potrzeby uczestnik zostanie powiadomiony o konieczności nadesłania na adres organizatora zdjęcia w lepszej rozdzielczości).</w:t>
      </w:r>
      <w:bookmarkStart w:id="0" w:name="_GoBack"/>
      <w:bookmarkEnd w:id="0"/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4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Uczestnik może zgłosić do Konkursu maksymalnie 3 zdjęcia.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4"/>
        <w:rPr>
          <w:rStyle w:val="Numerstrony"/>
          <w:rFonts w:ascii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W e-mailu przesłanym na adres organizatora powinny znajdować się następujące informacje: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br/>
      </w:r>
      <w:r w:rsidRPr="00E41340">
        <w:rPr>
          <w:rStyle w:val="Numerstrony"/>
          <w:rFonts w:ascii="Times New Roman" w:hAnsi="Times New Roman" w:cs="Times New Roman"/>
          <w:color w:val="auto"/>
        </w:rPr>
        <w:t>•   dane personalne uczestnika (imię, nazwisko, adres),</w:t>
      </w:r>
      <w:r w:rsidRPr="00E41340">
        <w:rPr>
          <w:rStyle w:val="Numerstrony"/>
          <w:rFonts w:ascii="Times New Roman" w:hAnsi="Times New Roman" w:cs="Times New Roman"/>
          <w:color w:val="auto"/>
        </w:rPr>
        <w:br/>
        <w:t>•   Konwent/Dzieło,</w:t>
      </w:r>
      <w:r w:rsidRPr="00E41340">
        <w:rPr>
          <w:rStyle w:val="Numerstrony"/>
          <w:rFonts w:ascii="Times New Roman" w:hAnsi="Times New Roman" w:cs="Times New Roman"/>
          <w:color w:val="auto"/>
        </w:rPr>
        <w:br/>
        <w:t>•   numer telefonu, adres e-mail,</w:t>
      </w:r>
      <w:r w:rsidRPr="00E41340">
        <w:rPr>
          <w:rStyle w:val="Numerstrony"/>
          <w:rFonts w:ascii="Times New Roman" w:hAnsi="Times New Roman" w:cs="Times New Roman"/>
          <w:color w:val="auto"/>
        </w:rPr>
        <w:br/>
        <w:t>•   tytuł fotografii,</w:t>
      </w:r>
      <w:r w:rsidRPr="00E41340">
        <w:rPr>
          <w:rStyle w:val="Numerstrony"/>
          <w:rFonts w:ascii="Times New Roman" w:hAnsi="Times New Roman" w:cs="Times New Roman"/>
          <w:color w:val="auto"/>
        </w:rPr>
        <w:br/>
        <w:t>•  plik JPG podpisany ma być nazwiskiem z kolejnym numerem fotografii np. Kowalski1, Kowalski2, a nie numerem nadanym przez aparat f</w:t>
      </w:r>
      <w:r>
        <w:rPr>
          <w:rStyle w:val="Numerstrony"/>
          <w:rFonts w:ascii="Times New Roman" w:hAnsi="Times New Roman" w:cs="Times New Roman"/>
          <w:color w:val="auto"/>
        </w:rPr>
        <w:t>otograficzny</w:t>
      </w:r>
      <w:r>
        <w:rPr>
          <w:rStyle w:val="Numerstrony"/>
          <w:rFonts w:ascii="Times New Roman" w:hAnsi="Times New Roman" w:cs="Times New Roman"/>
          <w:color w:val="auto"/>
        </w:rPr>
        <w:br/>
        <w:t>•   data</w:t>
      </w:r>
      <w:r w:rsidRPr="00E41340">
        <w:rPr>
          <w:rStyle w:val="Numerstrony"/>
          <w:rFonts w:ascii="Times New Roman" w:hAnsi="Times New Roman" w:cs="Times New Roman"/>
          <w:color w:val="auto"/>
        </w:rPr>
        <w:t xml:space="preserve"> i miejsce wykonania fotografii (data zrobienia fotografii 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to 22 - 24.09</w:t>
      </w:r>
      <w:r w:rsidRPr="00E41340">
        <w:rPr>
          <w:rStyle w:val="Numerstrony"/>
          <w:rFonts w:ascii="Times New Roman" w:hAnsi="Times New Roman" w:cs="Times New Roman"/>
          <w:color w:val="auto"/>
        </w:rPr>
        <w:t>.201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7</w:t>
      </w:r>
      <w:r w:rsidRPr="00E41340">
        <w:rPr>
          <w:rStyle w:val="Numerstrony"/>
          <w:rFonts w:ascii="Times New Roman" w:hAnsi="Times New Roman" w:cs="Times New Roman"/>
          <w:color w:val="auto"/>
        </w:rPr>
        <w:t xml:space="preserve"> r.)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3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Zgłoszenia prac będą przyjmowane do </w:t>
      </w:r>
      <w:r w:rsidRPr="00075AC9">
        <w:rPr>
          <w:rStyle w:val="Numerstrony"/>
          <w:rFonts w:ascii="Times New Roman" w:eastAsia="Times New Roman" w:hAnsi="Times New Roman" w:cs="Times New Roman"/>
          <w:b/>
          <w:color w:val="auto"/>
        </w:rPr>
        <w:t>15 października 2017 r.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3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Obróbka zdjęć przesłanych na Konkurs może polegać jedynie na działaniach odpowiadających zabiegom stosowanym w ciemni fotograficznej, polegających na globalnych zmianach - rozjaśnianiu, kontrastowaniu, redukcji koloru. Wszelkie inne zmiany, a zwłaszcza fotomontaż, są niedopuszczalne. Zdjęcie niespełniające wymagań konkursowych zostanie zdyskwalifikowane.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3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Fotografie zgłaszane na konkurs nie mogą być zdjęciami pobranymi z witryn internetowych.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3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Zdjęcia mogą przesyłać tylko ich autorzy.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3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Prace niespełniające wymogów regulaminu Konkursu zostaną odrzucone.</w:t>
      </w:r>
    </w:p>
    <w:p w:rsidR="00BF271E" w:rsidRPr="00E41340" w:rsidRDefault="00BF271E" w:rsidP="00BF271E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 w:hanging="283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Zgłoszenie fotografii do Konkursu jest równoznaczne z wyrażeniem zgody na: zamieszczenie fotografii w Galerii konkursowej na stronie </w:t>
      </w:r>
      <w:hyperlink r:id="rId7" w:history="1">
        <w:r w:rsidRPr="00E41340">
          <w:rPr>
            <w:rStyle w:val="Hipercze"/>
            <w:rFonts w:ascii="Times New Roman" w:eastAsia="Times New Roman" w:hAnsi="Times New Roman" w:cs="Times New Roman"/>
          </w:rPr>
          <w:t>www.bonifratrzy.pl</w:t>
        </w:r>
      </w:hyperlink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 z udzieleniem Organizatorowi 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lastRenderedPageBreak/>
        <w:t>przez Uczestnika Konkursu nieodpłatnej i bezterminowej licencji na umieszczenie zdjęć wykonanych przez Uczestnika Konkursu na stronie internetowej Organizatora.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br/>
        <w:t>Organizator zastrzega sobie prawo do bezpłatnej, jednorazowej reprodukcji nagrodzonych i wyróżnionych prac, a także podczas wystawy pokonkursowej oraz w innych publikacjach związanych z Konkursem.</w:t>
      </w:r>
    </w:p>
    <w:p w:rsidR="00BF271E" w:rsidRPr="00E41340" w:rsidRDefault="00BF271E" w:rsidP="00BF27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</w:pPr>
      <w:r w:rsidRPr="00E41340"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  <w:t>Ocena prac i rozstrzygnięcie konkursu</w:t>
      </w:r>
    </w:p>
    <w:p w:rsidR="00BF271E" w:rsidRPr="00E41340" w:rsidRDefault="00BF271E" w:rsidP="00BF271E">
      <w:pPr>
        <w:pStyle w:val="Akapitzlist"/>
        <w:numPr>
          <w:ilvl w:val="0"/>
          <w:numId w:val="3"/>
        </w:numPr>
        <w:spacing w:before="100" w:beforeAutospacing="1" w:after="100" w:afterAutospacing="1"/>
        <w:ind w:left="85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Wszystkie zdjęcia nadesłane do Konkursu podlegają ocenie Jury powołanego przez Organizatora. </w:t>
      </w:r>
    </w:p>
    <w:p w:rsidR="00BF271E" w:rsidRPr="00E41340" w:rsidRDefault="00BF271E" w:rsidP="00BF271E">
      <w:pPr>
        <w:pStyle w:val="Akapitzlist"/>
        <w:numPr>
          <w:ilvl w:val="0"/>
          <w:numId w:val="3"/>
        </w:numPr>
        <w:spacing w:before="100" w:beforeAutospacing="1" w:after="100" w:afterAutospacing="1"/>
        <w:ind w:left="85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Jury dokonuje oceny po zakończeniu okresu trwania Konkursu biorąc pod uwagę wartość artystyczną,   jakość i oryginalność nadesłanych fotografii. </w:t>
      </w:r>
    </w:p>
    <w:p w:rsidR="00BF271E" w:rsidRPr="00E41340" w:rsidRDefault="00BF271E" w:rsidP="00BF271E">
      <w:pPr>
        <w:pStyle w:val="Akapitzlist"/>
        <w:numPr>
          <w:ilvl w:val="0"/>
          <w:numId w:val="3"/>
        </w:numPr>
        <w:spacing w:before="100" w:beforeAutospacing="1" w:after="100" w:afterAutospacing="1"/>
        <w:ind w:left="85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Spośród nadesłanych prac Jury wybierze trzy prace, które zajmą pierwsze, drugie i trzecie miejsce.</w:t>
      </w:r>
    </w:p>
    <w:p w:rsidR="00BF271E" w:rsidRPr="00E41340" w:rsidRDefault="00BF271E" w:rsidP="00BF271E">
      <w:pPr>
        <w:pStyle w:val="Akapitzlist"/>
        <w:numPr>
          <w:ilvl w:val="0"/>
          <w:numId w:val="3"/>
        </w:numPr>
        <w:spacing w:before="100" w:beforeAutospacing="1" w:after="100" w:afterAutospacing="1"/>
        <w:ind w:left="85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Jury wybierze również prace wyróżnione – o ilości tych prac Jury zadecyduje podczas obrad.</w:t>
      </w:r>
    </w:p>
    <w:p w:rsidR="00BF271E" w:rsidRPr="00E41340" w:rsidRDefault="00BF271E" w:rsidP="00BF271E">
      <w:pPr>
        <w:pStyle w:val="Akapitzlist"/>
        <w:numPr>
          <w:ilvl w:val="0"/>
          <w:numId w:val="3"/>
        </w:numPr>
        <w:spacing w:before="100" w:beforeAutospacing="1" w:after="100" w:afterAutospacing="1"/>
        <w:ind w:left="85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Decyzje Jury są ostateczne i wiążące dla wszystkich uczestników Konkursu.</w:t>
      </w:r>
    </w:p>
    <w:p w:rsidR="00BF271E" w:rsidRPr="00E41340" w:rsidRDefault="00BF271E" w:rsidP="00BF271E">
      <w:pPr>
        <w:pStyle w:val="Akapitzlist"/>
        <w:numPr>
          <w:ilvl w:val="0"/>
          <w:numId w:val="3"/>
        </w:numPr>
        <w:spacing w:before="100" w:beforeAutospacing="1" w:after="100" w:afterAutospacing="1"/>
        <w:ind w:left="851"/>
        <w:rPr>
          <w:rStyle w:val="Numerstrony"/>
          <w:rFonts w:ascii="Times New Roman" w:eastAsia="Times New Roman" w:hAnsi="Times New Roman" w:cs="Times New Roman"/>
          <w:color w:val="0070C0"/>
          <w:u w:val="single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Decyzje Jury zostaną ogłoszone na stronach </w:t>
      </w:r>
      <w:hyperlink r:id="rId8" w:history="1">
        <w:r w:rsidRPr="00E41340">
          <w:rPr>
            <w:rStyle w:val="Numerstrony"/>
            <w:rFonts w:ascii="Times New Roman" w:eastAsia="Times New Roman" w:hAnsi="Times New Roman" w:cs="Times New Roman"/>
            <w:color w:val="0070C0"/>
            <w:u w:val="single"/>
          </w:rPr>
          <w:t>www.bonifratrzy.pl</w:t>
        </w:r>
      </w:hyperlink>
      <w:r w:rsidRPr="00E41340">
        <w:rPr>
          <w:rStyle w:val="Numerstrony"/>
          <w:rFonts w:ascii="Times New Roman" w:eastAsia="Times New Roman" w:hAnsi="Times New Roman" w:cs="Times New Roman"/>
          <w:color w:val="0070C0"/>
          <w:u w:val="single"/>
        </w:rPr>
        <w:t xml:space="preserve"> </w:t>
      </w:r>
    </w:p>
    <w:p w:rsidR="00BF271E" w:rsidRPr="00E41340" w:rsidRDefault="00BF271E" w:rsidP="00BF27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</w:pPr>
      <w:r w:rsidRPr="00E41340"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  <w:t>Nagrody</w:t>
      </w:r>
    </w:p>
    <w:p w:rsidR="00BF271E" w:rsidRPr="00E41340" w:rsidRDefault="00BF271E" w:rsidP="00BF27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Prace zwycięzców wraz z krótkim wywiadem z autorem zostaną opublikowane 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br/>
        <w:t xml:space="preserve">w kwartalniku (4/2017). </w:t>
      </w:r>
    </w:p>
    <w:p w:rsidR="00BF271E" w:rsidRPr="00E41340" w:rsidRDefault="00BF271E" w:rsidP="00BF27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Prace zwycięzców posłużą do opracowania kalendarza zakonnego na rok 2018.</w:t>
      </w:r>
    </w:p>
    <w:p w:rsidR="00BF271E" w:rsidRPr="00E41340" w:rsidRDefault="00BF271E" w:rsidP="00BF27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Prace wszystkich uczestników zostaną umieszczone na stronie organizatora w galerii konkursowej i posłużą do innych publikacji. </w:t>
      </w:r>
    </w:p>
    <w:p w:rsidR="00BF271E" w:rsidRDefault="00BF271E" w:rsidP="00BF271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  <w:t>Postanowienia końcowe</w:t>
      </w:r>
      <w:r>
        <w:rPr>
          <w:rStyle w:val="Numerstrony"/>
          <w:rFonts w:ascii="Times New Roman" w:eastAsia="Times New Roman" w:hAnsi="Times New Roman" w:cs="Times New Roman"/>
          <w:b/>
          <w:color w:val="auto"/>
          <w:sz w:val="24"/>
        </w:rPr>
        <w:br/>
      </w:r>
    </w:p>
    <w:p w:rsidR="00BF271E" w:rsidRPr="00E41340" w:rsidRDefault="00BF271E" w:rsidP="00BF271E">
      <w:pPr>
        <w:pStyle w:val="Akapitzlist"/>
        <w:numPr>
          <w:ilvl w:val="1"/>
          <w:numId w:val="7"/>
        </w:numPr>
        <w:tabs>
          <w:tab w:val="num" w:pos="1134"/>
        </w:tabs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Regulamin Konkursu dostępny jest na stronie internetowej </w:t>
      </w:r>
      <w:hyperlink r:id="rId9" w:history="1">
        <w:r w:rsidRPr="00E41340">
          <w:rPr>
            <w:rStyle w:val="Numerstrony"/>
            <w:rFonts w:ascii="Times New Roman" w:hAnsi="Times New Roman" w:cs="Times New Roman"/>
            <w:color w:val="0070C0"/>
            <w:u w:val="single"/>
          </w:rPr>
          <w:t>www.bonifratrzy.pl</w:t>
        </w:r>
      </w:hyperlink>
    </w:p>
    <w:p w:rsidR="00BF271E" w:rsidRPr="00E41340" w:rsidRDefault="00BF271E" w:rsidP="00BF271E">
      <w:pPr>
        <w:pStyle w:val="Akapitzlist"/>
        <w:numPr>
          <w:ilvl w:val="1"/>
          <w:numId w:val="7"/>
        </w:numPr>
        <w:tabs>
          <w:tab w:val="num" w:pos="1134"/>
        </w:tabs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W sprawach nieuregulowanych niniejszym regulaminem zastosowanie znajdą odpowiednie przepisy prawa polskiego.</w:t>
      </w:r>
    </w:p>
    <w:p w:rsidR="00BF271E" w:rsidRPr="00E41340" w:rsidRDefault="00BF271E" w:rsidP="00BF271E">
      <w:pPr>
        <w:pStyle w:val="Akapitzlist"/>
        <w:numPr>
          <w:ilvl w:val="1"/>
          <w:numId w:val="7"/>
        </w:numPr>
        <w:tabs>
          <w:tab w:val="num" w:pos="1134"/>
        </w:tabs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Konkurs nie jest „grą losową” w rozumieniu ustawy z 29 lipca 1992 r. o grach losowych </w:t>
      </w:r>
      <w:r>
        <w:rPr>
          <w:rStyle w:val="Numerstrony"/>
          <w:rFonts w:ascii="Times New Roman" w:eastAsia="Times New Roman" w:hAnsi="Times New Roman" w:cs="Times New Roman"/>
          <w:color w:val="auto"/>
        </w:rPr>
        <w:br/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i zakładach wzajemnych (Dz. U. Nr 68, poz. 341, z </w:t>
      </w:r>
      <w:proofErr w:type="spellStart"/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późn</w:t>
      </w:r>
      <w:proofErr w:type="spellEnd"/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. zm.).</w:t>
      </w:r>
    </w:p>
    <w:p w:rsidR="00BF271E" w:rsidRPr="00E41340" w:rsidRDefault="00BF271E" w:rsidP="00BF271E">
      <w:pPr>
        <w:pStyle w:val="Akapitzlist"/>
        <w:numPr>
          <w:ilvl w:val="1"/>
          <w:numId w:val="7"/>
        </w:numPr>
        <w:tabs>
          <w:tab w:val="num" w:pos="1134"/>
        </w:tabs>
        <w:spacing w:before="100" w:beforeAutospacing="1" w:after="100" w:afterAutospacing="1"/>
        <w:ind w:left="993" w:hanging="426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Zgłoszenie fotografii do Konkursu i wysłanie Formularza Zgłoszeniowego Konkursu jest jednoznaczne z przyjęciem przez uczestnika Konkursu warunków niniejszego regulaminu.</w:t>
      </w: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4E89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0D3458" wp14:editId="649DD022">
            <wp:simplePos x="0" y="0"/>
            <wp:positionH relativeFrom="column">
              <wp:posOffset>2249850</wp:posOffset>
            </wp:positionH>
            <wp:positionV relativeFrom="paragraph">
              <wp:posOffset>16303</wp:posOffset>
            </wp:positionV>
            <wp:extent cx="1486800" cy="1486800"/>
            <wp:effectExtent l="0" t="0" r="0" b="0"/>
            <wp:wrapNone/>
            <wp:docPr id="2" name="Obraz 2" descr="C:\Users\duklajan\Desktop\kolorowanka-aparat-fotograficzny_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lajan\Desktop\kolorowanka-aparat-fotograficzny_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1E" w:rsidRPr="00E41340" w:rsidRDefault="00BF271E" w:rsidP="00BF271E">
      <w:pPr>
        <w:pStyle w:val="Akapitzli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156" w:rsidRDefault="00A94156"/>
    <w:sectPr w:rsidR="00A9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ionOl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DC"/>
    <w:multiLevelType w:val="multilevel"/>
    <w:tmpl w:val="26DC0F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8831F94"/>
    <w:multiLevelType w:val="multilevel"/>
    <w:tmpl w:val="7F985EA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9B5AE2"/>
    <w:multiLevelType w:val="multilevel"/>
    <w:tmpl w:val="9D044A8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ED331A2"/>
    <w:multiLevelType w:val="multilevel"/>
    <w:tmpl w:val="9BAC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D5C3271"/>
    <w:multiLevelType w:val="hybridMultilevel"/>
    <w:tmpl w:val="A474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2A99"/>
    <w:multiLevelType w:val="multilevel"/>
    <w:tmpl w:val="0E2AD88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BCD5FA9"/>
    <w:multiLevelType w:val="multilevel"/>
    <w:tmpl w:val="7A36D1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E"/>
    <w:rsid w:val="00A94156"/>
    <w:rsid w:val="00B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1E"/>
    <w:pPr>
      <w:jc w:val="left"/>
    </w:pPr>
    <w:rPr>
      <w:rFonts w:ascii="CenturionOld" w:eastAsia="Times New Roman" w:hAnsi="CenturionOld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F271E"/>
  </w:style>
  <w:style w:type="paragraph" w:styleId="Akapitzlist">
    <w:name w:val="List Paragraph"/>
    <w:qFormat/>
    <w:rsid w:val="00BF271E"/>
    <w:pPr>
      <w:ind w:left="720" w:firstLine="360"/>
      <w:jc w:val="left"/>
    </w:pPr>
    <w:rPr>
      <w:rFonts w:ascii="Calibri" w:eastAsia="Calibri" w:hAnsi="Calibri" w:cs="Calibri"/>
      <w:color w:val="000000"/>
      <w:sz w:val="22"/>
      <w:szCs w:val="22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F2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1E"/>
    <w:pPr>
      <w:jc w:val="left"/>
    </w:pPr>
    <w:rPr>
      <w:rFonts w:ascii="CenturionOld" w:eastAsia="Times New Roman" w:hAnsi="CenturionOld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F271E"/>
  </w:style>
  <w:style w:type="paragraph" w:styleId="Akapitzlist">
    <w:name w:val="List Paragraph"/>
    <w:qFormat/>
    <w:rsid w:val="00BF271E"/>
    <w:pPr>
      <w:ind w:left="720" w:firstLine="360"/>
      <w:jc w:val="left"/>
    </w:pPr>
    <w:rPr>
      <w:rFonts w:ascii="Calibri" w:eastAsia="Calibri" w:hAnsi="Calibri" w:cs="Calibri"/>
      <w:color w:val="000000"/>
      <w:sz w:val="22"/>
      <w:szCs w:val="22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F2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ifratrz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nifratrz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ia@bonifratrz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nifrat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2017-07-13T09:04:00Z</dcterms:created>
  <dcterms:modified xsi:type="dcterms:W3CDTF">2017-07-13T09:12:00Z</dcterms:modified>
</cp:coreProperties>
</file>