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6308" w14:textId="77777777" w:rsidR="00227B54" w:rsidRDefault="00227B54" w:rsidP="00227B54">
      <w:pPr>
        <w:pStyle w:val="Bezodstpw"/>
        <w:jc w:val="center"/>
      </w:pPr>
    </w:p>
    <w:p w14:paraId="790F5A9C" w14:textId="23A51BE2" w:rsidR="00227B54" w:rsidRPr="001F783F" w:rsidRDefault="00227B54" w:rsidP="00227B54">
      <w:pPr>
        <w:pStyle w:val="Bezodstpw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783F">
        <w:rPr>
          <w:b/>
          <w:bCs/>
        </w:rPr>
        <w:t xml:space="preserve">Załącznik nr </w:t>
      </w:r>
      <w:r w:rsidR="001F783F">
        <w:rPr>
          <w:b/>
          <w:bCs/>
        </w:rPr>
        <w:t>2</w:t>
      </w:r>
      <w:r w:rsidR="00880926" w:rsidRPr="001F783F">
        <w:rPr>
          <w:b/>
          <w:bCs/>
        </w:rPr>
        <w:t xml:space="preserve"> do ogłoszenia</w:t>
      </w:r>
    </w:p>
    <w:p w14:paraId="627337BE" w14:textId="77777777" w:rsidR="00227B54" w:rsidRDefault="00227B54" w:rsidP="00227B54">
      <w:pPr>
        <w:pStyle w:val="Bezodstpw"/>
        <w:jc w:val="center"/>
      </w:pPr>
    </w:p>
    <w:p w14:paraId="639BD8A9" w14:textId="5D13FA39" w:rsidR="00665C21" w:rsidRPr="00917A24" w:rsidRDefault="00665C21" w:rsidP="00227B54">
      <w:pPr>
        <w:pStyle w:val="Bezodstpw"/>
        <w:jc w:val="center"/>
      </w:pPr>
      <w:r w:rsidRPr="00917A24">
        <w:t>UMOWA</w:t>
      </w:r>
    </w:p>
    <w:p w14:paraId="6CD3BF02" w14:textId="77777777" w:rsidR="00665C21" w:rsidRPr="00917A24" w:rsidRDefault="00665C21" w:rsidP="00665C21">
      <w:pPr>
        <w:rPr>
          <w:rFonts w:asciiTheme="minorHAnsi" w:hAnsiTheme="minorHAnsi" w:cstheme="minorHAnsi"/>
          <w:color w:val="000000"/>
        </w:rPr>
      </w:pPr>
    </w:p>
    <w:p w14:paraId="125393FC" w14:textId="3EC35DF0" w:rsidR="00665C21" w:rsidRPr="00917A24" w:rsidRDefault="00665C21" w:rsidP="00665C21">
      <w:pPr>
        <w:jc w:val="center"/>
        <w:rPr>
          <w:rFonts w:asciiTheme="minorHAnsi" w:hAnsiTheme="minorHAnsi" w:cstheme="minorHAnsi"/>
          <w:color w:val="000000"/>
        </w:rPr>
      </w:pPr>
      <w:r w:rsidRPr="00917A24">
        <w:rPr>
          <w:rFonts w:asciiTheme="minorHAnsi" w:hAnsiTheme="minorHAnsi" w:cstheme="minorHAnsi"/>
          <w:color w:val="000000"/>
        </w:rPr>
        <w:t xml:space="preserve">zawarta w dniu </w:t>
      </w:r>
      <w:r w:rsidR="00F9564A">
        <w:rPr>
          <w:rFonts w:asciiTheme="minorHAnsi" w:hAnsiTheme="minorHAnsi" w:cstheme="minorHAnsi"/>
          <w:b/>
          <w:color w:val="000000"/>
        </w:rPr>
        <w:t>…………………….</w:t>
      </w:r>
      <w:r w:rsidR="00C304A1" w:rsidRPr="002B3C96">
        <w:rPr>
          <w:rFonts w:asciiTheme="minorHAnsi" w:hAnsiTheme="minorHAnsi" w:cstheme="minorHAnsi"/>
          <w:b/>
          <w:color w:val="000000"/>
        </w:rPr>
        <w:t xml:space="preserve"> 202</w:t>
      </w:r>
      <w:r w:rsidR="001F783F">
        <w:rPr>
          <w:rFonts w:asciiTheme="minorHAnsi" w:hAnsiTheme="minorHAnsi" w:cstheme="minorHAnsi"/>
          <w:b/>
          <w:color w:val="000000"/>
        </w:rPr>
        <w:t xml:space="preserve">2 </w:t>
      </w:r>
      <w:r w:rsidR="00C304A1" w:rsidRPr="002B3C96">
        <w:rPr>
          <w:rFonts w:asciiTheme="minorHAnsi" w:hAnsiTheme="minorHAnsi" w:cstheme="minorHAnsi"/>
          <w:b/>
          <w:color w:val="000000"/>
        </w:rPr>
        <w:t>r</w:t>
      </w:r>
      <w:r w:rsidRPr="00917A24">
        <w:rPr>
          <w:rFonts w:asciiTheme="minorHAnsi" w:hAnsiTheme="minorHAnsi" w:cstheme="minorHAnsi"/>
          <w:color w:val="000000"/>
        </w:rPr>
        <w:t>. w Katowicach</w:t>
      </w:r>
    </w:p>
    <w:p w14:paraId="2B60DF86" w14:textId="77777777" w:rsidR="00665C21" w:rsidRPr="00567027" w:rsidRDefault="00665C21" w:rsidP="00665C21">
      <w:pPr>
        <w:jc w:val="both"/>
        <w:rPr>
          <w:rFonts w:asciiTheme="minorHAnsi" w:hAnsiTheme="minorHAnsi" w:cstheme="minorHAnsi"/>
          <w:color w:val="000000"/>
        </w:rPr>
      </w:pPr>
    </w:p>
    <w:p w14:paraId="3E6BDB44" w14:textId="77777777" w:rsidR="000817A8" w:rsidRDefault="00665C21" w:rsidP="000817A8">
      <w:pPr>
        <w:jc w:val="both"/>
      </w:pPr>
      <w:r w:rsidRPr="00567027">
        <w:rPr>
          <w:rFonts w:asciiTheme="minorHAnsi" w:hAnsiTheme="minorHAnsi" w:cstheme="minorHAnsi"/>
          <w:color w:val="000000"/>
        </w:rPr>
        <w:t xml:space="preserve">pomiędzy </w:t>
      </w:r>
      <w:r w:rsidRPr="00567027">
        <w:rPr>
          <w:rStyle w:val="Pogrubienie"/>
          <w:rFonts w:asciiTheme="minorHAnsi" w:hAnsiTheme="minorHAnsi" w:cstheme="minorHAnsi"/>
        </w:rPr>
        <w:t>Szpitalem Zakonu Bonifratrów w Katowicach sp. z o.o.</w:t>
      </w:r>
      <w:r w:rsidRPr="00567027">
        <w:rPr>
          <w:rFonts w:asciiTheme="minorHAnsi" w:hAnsiTheme="minorHAnsi" w:cstheme="minorHAnsi"/>
        </w:rPr>
        <w:t>, ul. Ks. Leopolda Markiefki 87, 40- 211 Katowice,</w:t>
      </w:r>
      <w:r w:rsidRPr="00567027">
        <w:rPr>
          <w:rFonts w:asciiTheme="minorHAnsi" w:hAnsiTheme="minorHAnsi" w:cstheme="minorHAnsi"/>
          <w:color w:val="000000"/>
        </w:rPr>
        <w:t xml:space="preserve"> </w:t>
      </w:r>
      <w:r w:rsidR="000817A8" w:rsidRPr="00CC67C6">
        <w:t>REGON 241032074, NIP 954 26 52 330, wpisan</w:t>
      </w:r>
      <w:r w:rsidR="000817A8">
        <w:t>ym</w:t>
      </w:r>
      <w:r w:rsidR="000817A8" w:rsidRPr="00CC67C6">
        <w:t xml:space="preserve"> do Krajowego Rejestru Sądowego pod numerem 0000315658 dla które</w:t>
      </w:r>
      <w:r w:rsidR="000817A8">
        <w:t>go</w:t>
      </w:r>
      <w:r w:rsidR="000817A8" w:rsidRPr="00CC67C6">
        <w:t xml:space="preserve"> akta rejestrowe prowadzi</w:t>
      </w:r>
      <w:r w:rsidR="000817A8">
        <w:t xml:space="preserve"> </w:t>
      </w:r>
      <w:r w:rsidR="000817A8" w:rsidRPr="00CC67C6">
        <w:t xml:space="preserve"> Sąd</w:t>
      </w:r>
      <w:r w:rsidR="000817A8">
        <w:t xml:space="preserve"> </w:t>
      </w:r>
      <w:r w:rsidR="000817A8" w:rsidRPr="00CC67C6">
        <w:t xml:space="preserve"> Rejonowy Katowice-Wschód w Katowicach, VIII Wydział Gospodarczy KRS, o kapi</w:t>
      </w:r>
      <w:r w:rsidR="000817A8">
        <w:t xml:space="preserve">tale zakładowym 7.490.000,00 zł,  </w:t>
      </w:r>
    </w:p>
    <w:p w14:paraId="4AC79366" w14:textId="77777777" w:rsidR="00E90B32" w:rsidRPr="000817A8" w:rsidRDefault="00665C21" w:rsidP="000817A8">
      <w:pPr>
        <w:pStyle w:val="Bezodstpw"/>
        <w:spacing w:line="276" w:lineRule="auto"/>
        <w:ind w:left="426"/>
        <w:rPr>
          <w:rFonts w:cs="Calibri"/>
        </w:rPr>
      </w:pPr>
      <w:r w:rsidRPr="000817A8">
        <w:rPr>
          <w:rFonts w:asciiTheme="minorHAnsi" w:hAnsiTheme="minorHAnsi" w:cstheme="minorHAnsi"/>
          <w:color w:val="000000"/>
        </w:rPr>
        <w:t xml:space="preserve">reprezentowanym przez: </w:t>
      </w:r>
    </w:p>
    <w:p w14:paraId="656E85C5" w14:textId="77777777" w:rsidR="0011317E" w:rsidRDefault="0011317E" w:rsidP="00E90B32">
      <w:pPr>
        <w:pStyle w:val="Bezodstpw"/>
        <w:spacing w:line="276" w:lineRule="auto"/>
        <w:rPr>
          <w:rFonts w:cs="Calibri"/>
        </w:rPr>
      </w:pPr>
      <w:r>
        <w:rPr>
          <w:rFonts w:cs="Calibri"/>
        </w:rPr>
        <w:t xml:space="preserve"> </w:t>
      </w:r>
    </w:p>
    <w:p w14:paraId="7AEFC38A" w14:textId="77777777" w:rsidR="001F783F" w:rsidRDefault="001F783F" w:rsidP="00665C21">
      <w:pPr>
        <w:jc w:val="both"/>
        <w:rPr>
          <w:rFonts w:asciiTheme="minorHAnsi" w:hAnsiTheme="minorHAnsi" w:cstheme="minorHAnsi"/>
          <w:color w:val="000000"/>
        </w:rPr>
      </w:pPr>
    </w:p>
    <w:p w14:paraId="3F2722B0" w14:textId="249B754D" w:rsidR="00E90B32" w:rsidRDefault="000817A8" w:rsidP="00665C21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zwanym w dalszej części umowy „Zamawiającym”,</w:t>
      </w:r>
    </w:p>
    <w:p w14:paraId="5B6A99EB" w14:textId="77777777" w:rsidR="00665C21" w:rsidRPr="00567027" w:rsidRDefault="00665C21" w:rsidP="00665C21">
      <w:pPr>
        <w:jc w:val="both"/>
        <w:rPr>
          <w:rFonts w:asciiTheme="minorHAnsi" w:hAnsiTheme="minorHAnsi" w:cstheme="minorHAnsi"/>
          <w:color w:val="000000"/>
        </w:rPr>
      </w:pPr>
      <w:r w:rsidRPr="00567027">
        <w:rPr>
          <w:rFonts w:asciiTheme="minorHAnsi" w:hAnsiTheme="minorHAnsi" w:cstheme="minorHAnsi"/>
          <w:color w:val="000000"/>
        </w:rPr>
        <w:t>a</w:t>
      </w:r>
    </w:p>
    <w:p w14:paraId="239FC05D" w14:textId="77777777" w:rsidR="00F9564A" w:rsidRDefault="00F9564A" w:rsidP="00567027">
      <w:pPr>
        <w:spacing w:after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…………………………………………………………………….</w:t>
      </w:r>
    </w:p>
    <w:p w14:paraId="42A36A28" w14:textId="77777777" w:rsidR="00665C21" w:rsidRPr="00567027" w:rsidRDefault="00F9564A" w:rsidP="00567027">
      <w:pPr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…………………………………………………………………….</w:t>
      </w:r>
      <w:r w:rsidR="00611166">
        <w:rPr>
          <w:rFonts w:asciiTheme="minorHAnsi" w:hAnsiTheme="minorHAnsi" w:cstheme="minorHAnsi"/>
          <w:b/>
          <w:color w:val="000000"/>
        </w:rPr>
        <w:t xml:space="preserve"> </w:t>
      </w:r>
      <w:r w:rsidR="00331687">
        <w:rPr>
          <w:rFonts w:asciiTheme="minorHAnsi" w:hAnsiTheme="minorHAnsi" w:cstheme="minorHAnsi"/>
          <w:color w:val="000000"/>
        </w:rPr>
        <w:t xml:space="preserve"> </w:t>
      </w:r>
      <w:r w:rsidR="00665C21" w:rsidRPr="00567027">
        <w:rPr>
          <w:rFonts w:asciiTheme="minorHAnsi" w:hAnsiTheme="minorHAnsi" w:cstheme="minorHAnsi"/>
          <w:color w:val="000000"/>
        </w:rPr>
        <w:t>zwanym w dalszej części umowy „Wykonawcą”,</w:t>
      </w:r>
    </w:p>
    <w:p w14:paraId="122C471E" w14:textId="77777777" w:rsidR="00665C21" w:rsidRPr="00567027" w:rsidRDefault="00665C21" w:rsidP="00665C21">
      <w:pPr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</w:p>
    <w:p w14:paraId="47B1016C" w14:textId="1685DB67" w:rsidR="00665C21" w:rsidRPr="00611166" w:rsidRDefault="00665C21" w:rsidP="00611166">
      <w:pPr>
        <w:jc w:val="both"/>
        <w:rPr>
          <w:rFonts w:asciiTheme="minorHAnsi" w:hAnsiTheme="minorHAnsi" w:cstheme="minorHAnsi"/>
          <w:i/>
          <w:iCs/>
          <w:color w:val="000000"/>
          <w:lang w:eastAsia="pl-PL"/>
        </w:rPr>
      </w:pPr>
      <w:r w:rsidRPr="00567027">
        <w:rPr>
          <w:rFonts w:asciiTheme="minorHAnsi" w:hAnsiTheme="minorHAnsi" w:cstheme="minorHAnsi"/>
          <w:i/>
          <w:iCs/>
          <w:color w:val="000000"/>
          <w:lang w:eastAsia="pl-PL"/>
        </w:rPr>
        <w:t xml:space="preserve">w wyniku rozstrzygniętego postępowania o udzielenie zamówienia - sprawa </w:t>
      </w:r>
      <w:r w:rsidRPr="001A5D0B">
        <w:rPr>
          <w:rFonts w:asciiTheme="minorHAnsi" w:hAnsiTheme="minorHAnsi" w:cstheme="minorHAnsi"/>
          <w:i/>
          <w:iCs/>
          <w:color w:val="000000"/>
          <w:lang w:eastAsia="pl-PL"/>
        </w:rPr>
        <w:t xml:space="preserve">nr  </w:t>
      </w:r>
      <w:r w:rsidR="00F9564A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TG/</w:t>
      </w:r>
      <w:r w:rsidR="00880926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4</w:t>
      </w:r>
      <w:r w:rsidR="00D7038F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5</w:t>
      </w:r>
      <w:r w:rsidR="00D92409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/01</w:t>
      </w:r>
      <w:r w:rsidR="00352204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/202</w:t>
      </w:r>
      <w:r w:rsidR="001F783F" w:rsidRPr="00D7038F">
        <w:rPr>
          <w:rFonts w:asciiTheme="minorHAnsi" w:hAnsiTheme="minorHAnsi" w:cstheme="minorHAnsi"/>
          <w:b/>
          <w:bCs/>
          <w:iCs/>
          <w:color w:val="0070C0"/>
          <w:lang w:eastAsia="pl-PL"/>
        </w:rPr>
        <w:t>2</w:t>
      </w:r>
      <w:r w:rsidRPr="00D7038F">
        <w:rPr>
          <w:rFonts w:asciiTheme="minorHAnsi" w:hAnsiTheme="minorHAnsi" w:cstheme="minorHAnsi"/>
          <w:iCs/>
          <w:color w:val="0070C0"/>
          <w:lang w:eastAsia="pl-PL"/>
        </w:rPr>
        <w:t>,</w:t>
      </w:r>
      <w:r w:rsidRPr="00D7038F">
        <w:rPr>
          <w:rFonts w:asciiTheme="minorHAnsi" w:hAnsiTheme="minorHAnsi" w:cstheme="minorHAnsi"/>
          <w:i/>
          <w:iCs/>
          <w:color w:val="0070C0"/>
          <w:lang w:eastAsia="pl-PL"/>
        </w:rPr>
        <w:t xml:space="preserve"> </w:t>
      </w:r>
      <w:r w:rsidRPr="00567027">
        <w:rPr>
          <w:rFonts w:asciiTheme="minorHAnsi" w:hAnsiTheme="minorHAnsi" w:cstheme="minorHAnsi"/>
          <w:i/>
          <w:iCs/>
          <w:color w:val="000000"/>
          <w:lang w:eastAsia="pl-PL"/>
        </w:rPr>
        <w:t>została zawarta umowa o następującej treści:</w:t>
      </w:r>
    </w:p>
    <w:p w14:paraId="6C905690" w14:textId="77777777" w:rsidR="00665C21" w:rsidRPr="00917A24" w:rsidRDefault="00665C21" w:rsidP="00665C21">
      <w:pPr>
        <w:tabs>
          <w:tab w:val="left" w:pos="142"/>
        </w:tabs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§1.</w:t>
      </w:r>
    </w:p>
    <w:p w14:paraId="7855B357" w14:textId="77777777" w:rsidR="00665C21" w:rsidRPr="00917A24" w:rsidRDefault="00665C21" w:rsidP="00665C21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PRZEDMIOT UMOWY</w:t>
      </w:r>
    </w:p>
    <w:p w14:paraId="70B47180" w14:textId="2E15932D" w:rsidR="00C076B3" w:rsidRPr="00C076B3" w:rsidRDefault="00665C21" w:rsidP="00991908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</w:rPr>
        <w:t xml:space="preserve">Przedmiotem umowy </w:t>
      </w:r>
      <w:r w:rsidR="00787AB5">
        <w:rPr>
          <w:rFonts w:asciiTheme="minorHAnsi" w:hAnsiTheme="minorHAnsi" w:cstheme="minorHAnsi"/>
        </w:rPr>
        <w:t xml:space="preserve">(dalej: „Umowa”) </w:t>
      </w:r>
      <w:r w:rsidRPr="00917A24">
        <w:rPr>
          <w:rFonts w:asciiTheme="minorHAnsi" w:hAnsiTheme="minorHAnsi" w:cstheme="minorHAnsi"/>
        </w:rPr>
        <w:t xml:space="preserve">jest </w:t>
      </w:r>
      <w:r w:rsidR="001F783F">
        <w:rPr>
          <w:rFonts w:asciiTheme="minorHAnsi" w:hAnsiTheme="minorHAnsi" w:cstheme="minorHAnsi"/>
        </w:rPr>
        <w:t>Pełnienie funkcji inżyniera projektu na „Wdrożenie e-usług dla pacjentów Szpitala Zakonu Bonifratrów w Katowicach sp. z.o.o.</w:t>
      </w:r>
      <w:r w:rsidR="00C304A1">
        <w:rPr>
          <w:rFonts w:asciiTheme="minorHAnsi" w:hAnsiTheme="minorHAnsi" w:cstheme="minorHAnsi"/>
        </w:rPr>
        <w:t xml:space="preserve">, </w:t>
      </w:r>
      <w:r w:rsidR="00787AB5">
        <w:rPr>
          <w:rFonts w:asciiTheme="minorHAnsi" w:hAnsiTheme="minorHAnsi" w:cstheme="minorHAnsi"/>
        </w:rPr>
        <w:t>(</w:t>
      </w:r>
      <w:r w:rsidRPr="00917A24">
        <w:rPr>
          <w:rFonts w:asciiTheme="minorHAnsi" w:hAnsiTheme="minorHAnsi" w:cstheme="minorHAnsi"/>
        </w:rPr>
        <w:t>dalej: „</w:t>
      </w:r>
      <w:r w:rsidR="001F783F">
        <w:rPr>
          <w:rFonts w:asciiTheme="minorHAnsi" w:hAnsiTheme="minorHAnsi" w:cstheme="minorHAnsi"/>
        </w:rPr>
        <w:t>Inżynier projektu</w:t>
      </w:r>
      <w:r w:rsidRPr="00917A24">
        <w:rPr>
          <w:rFonts w:asciiTheme="minorHAnsi" w:hAnsiTheme="minorHAnsi" w:cstheme="minorHAnsi"/>
        </w:rPr>
        <w:t>”</w:t>
      </w:r>
      <w:r w:rsidR="00787AB5">
        <w:rPr>
          <w:rFonts w:asciiTheme="minorHAnsi" w:hAnsiTheme="minorHAnsi" w:cstheme="minorHAnsi"/>
        </w:rPr>
        <w:t>)</w:t>
      </w:r>
      <w:r w:rsidR="00C076B3">
        <w:rPr>
          <w:rFonts w:cs="Calibri"/>
        </w:rPr>
        <w:t xml:space="preserve"> </w:t>
      </w:r>
      <w:r w:rsidR="00C076B3" w:rsidRPr="00C076B3">
        <w:rPr>
          <w:rFonts w:cs="Calibri"/>
        </w:rPr>
        <w:t>realizowanego w ramach Regionalnego Programu Operacyjnego Województwa Śląskiego na lata 2014 – 2020, II Osi Priorytetowej „„Cyfrowe Śląskie”, Działanie 2.1 „Wsparcie rozwoju cyfrowych usług publicznych”.</w:t>
      </w:r>
      <w:r w:rsidR="00505224">
        <w:rPr>
          <w:rFonts w:cs="Calibri"/>
        </w:rPr>
        <w:t xml:space="preserve"> Poddziałanie 2.1.3. Tworzenie systemów i aplikacji przyczyniających się do zwiększenia dostępu do </w:t>
      </w:r>
      <w:r w:rsidR="00E0145B">
        <w:rPr>
          <w:rFonts w:cs="Calibri"/>
        </w:rPr>
        <w:t>cyfrowych usług publicznych z obszaru e-zdrowie polegającego na wdrożeniu e-usług dla pacjentów.</w:t>
      </w:r>
    </w:p>
    <w:p w14:paraId="55734182" w14:textId="1A69621B" w:rsidR="00C076B3" w:rsidRPr="00E0145B" w:rsidRDefault="00C076B3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cs="Calibri"/>
        </w:rPr>
      </w:pPr>
      <w:r w:rsidRPr="00E0145B">
        <w:rPr>
          <w:rFonts w:cs="Calibri"/>
        </w:rPr>
        <w:t>Zakres przedmiotu umowy obejmuje:</w:t>
      </w:r>
    </w:p>
    <w:p w14:paraId="41A50027" w14:textId="5C0AA8C5" w:rsidR="00C076B3" w:rsidRDefault="00C076B3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analizę dokumentacj</w:t>
      </w:r>
      <w:r w:rsidR="00C00176">
        <w:rPr>
          <w:rFonts w:cs="Calibri"/>
        </w:rPr>
        <w:t>i</w:t>
      </w:r>
      <w:r>
        <w:rPr>
          <w:rFonts w:cs="Calibri"/>
        </w:rPr>
        <w:t xml:space="preserve"> techniczn</w:t>
      </w:r>
      <w:r w:rsidR="00C00176">
        <w:rPr>
          <w:rFonts w:cs="Calibri"/>
        </w:rPr>
        <w:t>ej</w:t>
      </w:r>
      <w:r>
        <w:rPr>
          <w:rFonts w:cs="Calibri"/>
        </w:rPr>
        <w:t xml:space="preserve"> dla projektu „</w:t>
      </w:r>
      <w:r w:rsidR="00151037">
        <w:rPr>
          <w:rFonts w:cs="Calibri"/>
        </w:rPr>
        <w:t>Wdrożenie e-usług dla pacjentów Szpitala Zakonu Bonifratrów w Katowicach sp. z o.o.</w:t>
      </w:r>
      <w:r>
        <w:rPr>
          <w:rFonts w:cs="Calibri"/>
        </w:rPr>
        <w:t>”, analizę ekonomiczno-finansową</w:t>
      </w:r>
      <w:r w:rsidR="00E42015">
        <w:rPr>
          <w:rFonts w:cs="Calibri"/>
        </w:rPr>
        <w:t>,</w:t>
      </w:r>
    </w:p>
    <w:p w14:paraId="4BC771A2" w14:textId="77E66200" w:rsidR="00E42015" w:rsidRDefault="00E0145B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opracowanie dokumentacji przetargowej realizowanej w ramach projektu </w:t>
      </w:r>
      <w:r w:rsidR="00E42015">
        <w:rPr>
          <w:rFonts w:cs="Calibri"/>
        </w:rPr>
        <w:t>oraz asysta w trakcie prowadzenia procedury,</w:t>
      </w:r>
    </w:p>
    <w:p w14:paraId="2DAE5583" w14:textId="77777777" w:rsidR="00E42015" w:rsidRDefault="00C076B3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 w:rsidRPr="00E42015">
        <w:rPr>
          <w:rFonts w:cs="Calibri"/>
        </w:rPr>
        <w:lastRenderedPageBreak/>
        <w:t>sprawowania w imieniu Zamawiającego nadzoru od strony organizacyjnej i technicznej nad realizacją wszystkich zawartych w ramach projektu umów, zgodnie z wykonanym opisem zamówienia oraz harmonogramem realizacji;</w:t>
      </w:r>
    </w:p>
    <w:p w14:paraId="36C2170C" w14:textId="0B3FE7DA" w:rsidR="00C076B3" w:rsidRPr="00E42015" w:rsidRDefault="00C076B3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 w:rsidRPr="00E42015">
        <w:rPr>
          <w:rFonts w:cs="Calibri"/>
        </w:rPr>
        <w:t>prowadzenie nadzoru, technicznego, finansowego i administracyjnego nad dostawami u usługami oraz egzekwowanie zgodności prowadzonych prac z:</w:t>
      </w:r>
    </w:p>
    <w:p w14:paraId="4EFAE925" w14:textId="77777777" w:rsidR="00C076B3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założonym harmonogramem;</w:t>
      </w:r>
    </w:p>
    <w:p w14:paraId="0ACF1CB7" w14:textId="77777777" w:rsidR="00C076B3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projektami technicznymi;</w:t>
      </w:r>
    </w:p>
    <w:p w14:paraId="468D5E04" w14:textId="77777777" w:rsidR="00C076B3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specyfikacjami technicznymi;</w:t>
      </w:r>
    </w:p>
    <w:p w14:paraId="385C8882" w14:textId="77777777" w:rsidR="00C076B3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obowiązującym prawem;</w:t>
      </w:r>
    </w:p>
    <w:p w14:paraId="50EDC0E3" w14:textId="77777777" w:rsidR="00C076B3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zasadami wiedzy inżynierskiej;</w:t>
      </w:r>
    </w:p>
    <w:p w14:paraId="7012AD87" w14:textId="77777777" w:rsidR="00CF6E1E" w:rsidRDefault="00C076B3" w:rsidP="00991908">
      <w:pPr>
        <w:numPr>
          <w:ilvl w:val="0"/>
          <w:numId w:val="7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wytycznymi, regulaminem konkursu RPO WSL dla Poddziałania 2.1, warunkami kwalifikowalności wydatków IZ RPO</w:t>
      </w:r>
      <w:r w:rsidR="00CF6E1E">
        <w:rPr>
          <w:rFonts w:cs="Calibri"/>
        </w:rPr>
        <w:t>;</w:t>
      </w:r>
    </w:p>
    <w:p w14:paraId="63CE3272" w14:textId="4D337025" w:rsidR="00C076B3" w:rsidRDefault="00C076B3" w:rsidP="00991908">
      <w:pPr>
        <w:pStyle w:val="Akapitzlist"/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 w:rsidRPr="00CF6E1E">
        <w:rPr>
          <w:rFonts w:cs="Calibri"/>
        </w:rPr>
        <w:t>kontroli jakości wykonania projektu co do zgodności z zawartą umową z Instytucją Zarządzającą, wnioskiem o dofinansowanie, dokumentacją techniczną i harmonogramem</w:t>
      </w:r>
      <w:r w:rsidR="00CF6E1E">
        <w:rPr>
          <w:rFonts w:cs="Calibri"/>
        </w:rPr>
        <w:t xml:space="preserve">, poprzez udział w odbiorach, sporządzania protokołów odbioru, </w:t>
      </w:r>
      <w:r w:rsidRPr="00CF6E1E">
        <w:t>analizę konfiguracji dostarczonych w ramach projektu aplikacji i serwerów</w:t>
      </w:r>
      <w:r w:rsidR="00AE056D">
        <w:t>;</w:t>
      </w:r>
      <w:r w:rsidRPr="00CF6E1E">
        <w:t xml:space="preserve"> </w:t>
      </w:r>
    </w:p>
    <w:p w14:paraId="076C1291" w14:textId="77777777" w:rsidR="00C076B3" w:rsidRDefault="00C076B3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Usługi doradcze w zakresie rozliczania finansowego i sprawozdawczości dla projektu z Instytucją Zarządzającą zgodnie z wytycznymi RPO WSL w tym w szczególności:</w:t>
      </w:r>
    </w:p>
    <w:p w14:paraId="5810FF32" w14:textId="18E1D6AD" w:rsidR="00C076B3" w:rsidRDefault="00C076B3" w:rsidP="00991908">
      <w:pPr>
        <w:numPr>
          <w:ilvl w:val="0"/>
          <w:numId w:val="6"/>
        </w:numPr>
        <w:suppressAutoHyphens/>
        <w:spacing w:before="60" w:after="60"/>
        <w:ind w:left="1276" w:hanging="425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F62D44">
        <w:rPr>
          <w:rFonts w:cs="Calibri"/>
        </w:rPr>
        <w:t>o</w:t>
      </w:r>
      <w:r>
        <w:rPr>
          <w:rFonts w:cs="Calibri"/>
        </w:rPr>
        <w:t>pracowanie harmonogramów składania wniosków o płatność w systemie LSI</w:t>
      </w:r>
      <w:r w:rsidR="00F62D44">
        <w:rPr>
          <w:rFonts w:cs="Calibri"/>
        </w:rPr>
        <w:t>,</w:t>
      </w:r>
    </w:p>
    <w:p w14:paraId="1F1AF5AF" w14:textId="2AF57B66" w:rsidR="00C076B3" w:rsidRDefault="00C076B3" w:rsidP="00991908">
      <w:pPr>
        <w:numPr>
          <w:ilvl w:val="0"/>
          <w:numId w:val="6"/>
        </w:numPr>
        <w:suppressAutoHyphens/>
        <w:spacing w:before="60" w:after="60"/>
        <w:ind w:left="1276" w:hanging="425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F62D44">
        <w:rPr>
          <w:rFonts w:cs="Calibri"/>
        </w:rPr>
        <w:t>o</w:t>
      </w:r>
      <w:r>
        <w:rPr>
          <w:rFonts w:cs="Calibri"/>
        </w:rPr>
        <w:t>pracowanie wniosków o płatność (zaliczkowych, refundacyjnych, końcowego) wraz z przygotowaniem i opisaniem wszystkich załączników</w:t>
      </w:r>
      <w:r w:rsidR="00F62D44">
        <w:rPr>
          <w:rFonts w:cs="Calibri"/>
        </w:rPr>
        <w:t>,</w:t>
      </w:r>
      <w:r>
        <w:rPr>
          <w:rFonts w:cs="Calibri"/>
        </w:rPr>
        <w:t xml:space="preserve"> </w:t>
      </w:r>
    </w:p>
    <w:p w14:paraId="68501037" w14:textId="6D0B10BC" w:rsidR="00C076B3" w:rsidRDefault="00C076B3" w:rsidP="00991908">
      <w:pPr>
        <w:numPr>
          <w:ilvl w:val="0"/>
          <w:numId w:val="6"/>
        </w:numPr>
        <w:suppressAutoHyphens/>
        <w:spacing w:before="60" w:after="60"/>
        <w:ind w:left="1276" w:hanging="425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BD6B6F">
        <w:rPr>
          <w:rFonts w:cs="Calibri"/>
        </w:rPr>
        <w:t>w</w:t>
      </w:r>
      <w:r>
        <w:rPr>
          <w:rFonts w:cs="Calibri"/>
        </w:rPr>
        <w:t>prowadzenie i aktualizacja informacji o zamówieniach przy użyciu systemu LSI</w:t>
      </w:r>
      <w:r w:rsidR="00F62D44">
        <w:rPr>
          <w:rFonts w:cs="Calibri"/>
        </w:rPr>
        <w:t>,</w:t>
      </w:r>
    </w:p>
    <w:p w14:paraId="628AFF6C" w14:textId="3736AD7B" w:rsidR="00C076B3" w:rsidRDefault="00C076B3" w:rsidP="00991908">
      <w:pPr>
        <w:numPr>
          <w:ilvl w:val="0"/>
          <w:numId w:val="6"/>
        </w:numPr>
        <w:suppressAutoHyphens/>
        <w:spacing w:before="60" w:after="60"/>
        <w:ind w:left="1276" w:hanging="425"/>
        <w:jc w:val="both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</w:rPr>
        <w:tab/>
      </w:r>
      <w:r w:rsidR="00F62D44">
        <w:rPr>
          <w:rFonts w:cs="Calibri"/>
        </w:rPr>
        <w:t>p</w:t>
      </w:r>
      <w:r>
        <w:rPr>
          <w:rFonts w:cs="Calibri"/>
        </w:rPr>
        <w:t>omiar i weryfikacja wskaźników osiągniętych w trakcie realizacji projektu wraz z opracowaniem raportu końcowego</w:t>
      </w:r>
      <w:r w:rsidR="00F62D44">
        <w:rPr>
          <w:rFonts w:cs="Calibri"/>
        </w:rPr>
        <w:t>;</w:t>
      </w:r>
    </w:p>
    <w:p w14:paraId="0975AC3A" w14:textId="4EBAA535" w:rsidR="00C076B3" w:rsidRDefault="00BD6B6F" w:rsidP="00991908">
      <w:pPr>
        <w:numPr>
          <w:ilvl w:val="0"/>
          <w:numId w:val="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</w:t>
      </w:r>
      <w:r w:rsidR="00C076B3">
        <w:rPr>
          <w:rFonts w:cs="Calibri"/>
        </w:rPr>
        <w:t>apewnienie konsultacji, w tym obowiązkowo udział w spotkaniach z zespołami wdrażającymi projekt zarówno po stronie Zamawiającego jak i Wykonawców dostarczanych dostaw/usług, w siedzibie Zamawiającego</w:t>
      </w:r>
      <w:r w:rsidR="00151037">
        <w:rPr>
          <w:rFonts w:cs="Calibri"/>
        </w:rPr>
        <w:t xml:space="preserve"> </w:t>
      </w:r>
      <w:r w:rsidR="00C076B3">
        <w:rPr>
          <w:rFonts w:cs="Calibri"/>
        </w:rPr>
        <w:t>w całym okresie obowiązywania umowy</w:t>
      </w:r>
      <w:r w:rsidR="00151037">
        <w:rPr>
          <w:rFonts w:cs="Calibri"/>
        </w:rPr>
        <w:t>.</w:t>
      </w:r>
    </w:p>
    <w:p w14:paraId="00BB79E6" w14:textId="43FE5654" w:rsidR="00F62D44" w:rsidRPr="00975EE8" w:rsidRDefault="00F62D44" w:rsidP="00991908">
      <w:pPr>
        <w:pStyle w:val="Akapitzlist"/>
        <w:numPr>
          <w:ilvl w:val="0"/>
          <w:numId w:val="3"/>
        </w:numPr>
        <w:suppressAutoHyphens/>
        <w:spacing w:before="60" w:after="60"/>
        <w:jc w:val="both"/>
        <w:rPr>
          <w:rFonts w:cs="Calibri"/>
          <w:color w:val="FF0000"/>
        </w:rPr>
      </w:pPr>
      <w:r>
        <w:rPr>
          <w:rFonts w:cs="Calibri"/>
        </w:rPr>
        <w:t xml:space="preserve">Szczegółowy </w:t>
      </w:r>
      <w:r w:rsidR="00975EE8">
        <w:rPr>
          <w:rFonts w:cs="Calibri"/>
        </w:rPr>
        <w:t>zakresy</w:t>
      </w:r>
      <w:r>
        <w:rPr>
          <w:rFonts w:cs="Calibri"/>
        </w:rPr>
        <w:t xml:space="preserve"> przedmiot</w:t>
      </w:r>
      <w:r w:rsidR="00975EE8">
        <w:rPr>
          <w:rFonts w:cs="Calibri"/>
        </w:rPr>
        <w:t>u</w:t>
      </w:r>
      <w:r>
        <w:rPr>
          <w:rFonts w:cs="Calibri"/>
        </w:rPr>
        <w:t xml:space="preserve"> zamówienia </w:t>
      </w:r>
      <w:r w:rsidR="00975EE8">
        <w:rPr>
          <w:rFonts w:cs="Calibri"/>
        </w:rPr>
        <w:t xml:space="preserve">zostały opisane w punkcie V – Ogłoszenia o zamówienie – Numer sprawy – </w:t>
      </w:r>
      <w:r w:rsidR="00975EE8" w:rsidRPr="00D7038F">
        <w:rPr>
          <w:rFonts w:cs="Calibri"/>
          <w:color w:val="0070C0"/>
        </w:rPr>
        <w:t>TG/4</w:t>
      </w:r>
      <w:r w:rsidR="00D7038F" w:rsidRPr="00D7038F">
        <w:rPr>
          <w:rFonts w:cs="Calibri"/>
          <w:color w:val="0070C0"/>
        </w:rPr>
        <w:t>5</w:t>
      </w:r>
      <w:r w:rsidR="00975EE8" w:rsidRPr="00D7038F">
        <w:rPr>
          <w:rFonts w:cs="Calibri"/>
          <w:color w:val="0070C0"/>
        </w:rPr>
        <w:t>/01/2022.</w:t>
      </w:r>
    </w:p>
    <w:p w14:paraId="10ECD6CF" w14:textId="77777777" w:rsidR="00183B14" w:rsidRDefault="00183B14" w:rsidP="00665C21">
      <w:pPr>
        <w:ind w:left="284" w:hanging="284"/>
        <w:jc w:val="center"/>
        <w:rPr>
          <w:rFonts w:asciiTheme="minorHAnsi" w:hAnsiTheme="minorHAnsi" w:cstheme="minorHAnsi"/>
          <w:b/>
        </w:rPr>
      </w:pPr>
    </w:p>
    <w:p w14:paraId="0575A77F" w14:textId="127E4369" w:rsidR="00665C21" w:rsidRPr="00917A24" w:rsidRDefault="00665C21" w:rsidP="00665C21">
      <w:pPr>
        <w:ind w:left="284" w:hanging="284"/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§2.</w:t>
      </w:r>
    </w:p>
    <w:p w14:paraId="2EF839E6" w14:textId="275C1429" w:rsidR="00183B14" w:rsidRDefault="00183B14" w:rsidP="00183B14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Termin wykonania przedmiotu umowy</w:t>
      </w:r>
    </w:p>
    <w:p w14:paraId="03D1F9E2" w14:textId="4FCD4277" w:rsidR="00183B14" w:rsidRDefault="00183B14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Termin realizacji zamówienia </w:t>
      </w:r>
      <w:r>
        <w:rPr>
          <w:rFonts w:cs="Calibri"/>
          <w:b/>
          <w:bCs/>
        </w:rPr>
        <w:t>od dnia podpisania umowy do dnia 31.12.2022 r.</w:t>
      </w:r>
    </w:p>
    <w:p w14:paraId="296C17F6" w14:textId="77777777" w:rsidR="00183B14" w:rsidRDefault="00183B14" w:rsidP="00991908">
      <w:pPr>
        <w:numPr>
          <w:ilvl w:val="0"/>
          <w:numId w:val="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przypadku zmiany terminu okresu realizacji projektu i rozliczenia końcowego pomiędzy Zamawiającym a Województwem Śląskim, umowa ulega automatycznemu przedłużeniu, jednak nie dłużej niż o 3 miesiące. W przedłużonym okresie Wykonawca zobowiązany jest do świadczenia usług w ramach wynagrodzenia umownego określonego w § 5 bez jego podwyższenia.</w:t>
      </w:r>
    </w:p>
    <w:p w14:paraId="24DA25CC" w14:textId="77777777" w:rsidR="00665C21" w:rsidRPr="00917A24" w:rsidRDefault="00665C21" w:rsidP="00183B14">
      <w:pPr>
        <w:pStyle w:val="Tekstpodstawowywcity"/>
        <w:spacing w:after="0"/>
        <w:ind w:left="0"/>
        <w:rPr>
          <w:rFonts w:asciiTheme="minorHAnsi" w:hAnsiTheme="minorHAnsi" w:cstheme="minorHAnsi"/>
          <w:strike/>
        </w:rPr>
      </w:pPr>
    </w:p>
    <w:p w14:paraId="5FE8B815" w14:textId="77777777" w:rsidR="00665C21" w:rsidRPr="00917A24" w:rsidRDefault="00665C21" w:rsidP="00665C21">
      <w:pPr>
        <w:pStyle w:val="Tekstpodstawowywcity"/>
        <w:spacing w:after="0"/>
        <w:ind w:left="720"/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lastRenderedPageBreak/>
        <w:t>§3.</w:t>
      </w:r>
    </w:p>
    <w:p w14:paraId="76E24341" w14:textId="77777777" w:rsidR="00183B14" w:rsidRDefault="00183B14" w:rsidP="00183B14">
      <w:pPr>
        <w:spacing w:before="60" w:after="60"/>
        <w:jc w:val="both"/>
        <w:rPr>
          <w:rFonts w:cs="Calibri"/>
        </w:rPr>
      </w:pPr>
    </w:p>
    <w:p w14:paraId="613AFFD5" w14:textId="603ECDF1" w:rsidR="00183B14" w:rsidRDefault="00183B14" w:rsidP="00183B14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 xml:space="preserve"> Obowiązki i prawa Wykonawcy</w:t>
      </w:r>
    </w:p>
    <w:p w14:paraId="2F758BE3" w14:textId="415A3C1F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zobowiązany jest do realizowania usług określonych w niniejszej Umowie, zgodnie z Wytycznymi Zamawiającego, z zachowaniem przepisów polskiego i europejskiego prawa.</w:t>
      </w:r>
    </w:p>
    <w:p w14:paraId="4B844075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Wykonawca jest zobowiązany świadczyć usługę będącą przedmiotem niniejszej Umowy za pomocą osób skierowanych przez Wykonawcę do realizacji zamówienia, wskazanych w ofercie Wykonawcy. </w:t>
      </w:r>
    </w:p>
    <w:p w14:paraId="2BA99CCD" w14:textId="10127EA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ma prawo do zmiany osób skierowanych przez Wykonawcę do realizacji zamówienia wskazanych w ofercie Wykonawcy, z zastrzeżeniem, iż Wykonawca w zakresie osób skierowanych przez Wykonawcę do realizacji zamówienia zobowiązany jest w całym okresie realizacji zamówienia spełniać warunki udziału w postępowaniu i warunki oceny ofert wykazane w ofercie Wykonawcy.</w:t>
      </w:r>
    </w:p>
    <w:p w14:paraId="24F12536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zapozna się z przekazanymi przez Zamawiającego materiałami, stanowiącymi podstawę do realizacji przedmiotu umowy.</w:t>
      </w:r>
    </w:p>
    <w:p w14:paraId="522D600F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będzie wykonywał inne czynności nie wyszczególnione w niniejszej umowie, a związane z pełnieniem funkcji Wykonawcy w celu właściwego wykonania przedmiotu umowy.</w:t>
      </w:r>
    </w:p>
    <w:p w14:paraId="31CAF851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będzie przekazywał Zamawiającemu, na jego żądanie, szczegółowe informacje na temat aktualnych postępów prac związanych z realizacją Umowy.</w:t>
      </w:r>
    </w:p>
    <w:p w14:paraId="52A4FF3C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zobowiązany jest do dokumentowania wykonywanych czynności w formie niżej wymienionych sprawozdań:</w:t>
      </w:r>
    </w:p>
    <w:p w14:paraId="1EE08966" w14:textId="5317871E" w:rsidR="00183B14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sprawozdań z postępu realizacji </w:t>
      </w:r>
      <w:r w:rsidR="00C00176">
        <w:rPr>
          <w:rFonts w:cs="Calibri"/>
        </w:rPr>
        <w:t>p</w:t>
      </w:r>
      <w:r>
        <w:rPr>
          <w:rFonts w:cs="Calibri"/>
        </w:rPr>
        <w:t xml:space="preserve">rojektu, uwzględniających czynności wymienione w §1, ust. 2 oraz poziom zaawansowania rzeczowego, finansowego oraz terminowego </w:t>
      </w:r>
      <w:r w:rsidR="00C00176">
        <w:rPr>
          <w:rFonts w:cs="Calibri"/>
        </w:rPr>
        <w:t>p</w:t>
      </w:r>
      <w:r>
        <w:rPr>
          <w:rFonts w:cs="Calibri"/>
        </w:rPr>
        <w:t>rojektu,</w:t>
      </w:r>
    </w:p>
    <w:p w14:paraId="2703D769" w14:textId="5CA96D4A" w:rsidR="00183B14" w:rsidRDefault="00183B14" w:rsidP="00991908">
      <w:pPr>
        <w:numPr>
          <w:ilvl w:val="0"/>
          <w:numId w:val="10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sprawozdania końcowego z realizacji </w:t>
      </w:r>
      <w:r w:rsidR="00C00176">
        <w:rPr>
          <w:rFonts w:cs="Calibri"/>
        </w:rPr>
        <w:t>p</w:t>
      </w:r>
      <w:r>
        <w:rPr>
          <w:rFonts w:cs="Calibri"/>
        </w:rPr>
        <w:t>rojektu.</w:t>
      </w:r>
    </w:p>
    <w:p w14:paraId="596BAA50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Wykonawca w trakcie obowiązywania Umowy jest zobowiązany do sporządzania dodatkowych sprawozdań i analiz, jeżeli ich wykonania zażąda Zamawiający lub gdy w trakcie realizacji Umowy przygotowanie takiego sprawozdania Wykonawca uzna za konieczne. </w:t>
      </w:r>
    </w:p>
    <w:p w14:paraId="1271B0BB" w14:textId="77777777" w:rsidR="00183B14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będzie informować Zamawiającego o wszelkich faktach mogących mieć wpływ na prawidłowe wykonanie niniejszej Umowy.</w:t>
      </w:r>
    </w:p>
    <w:p w14:paraId="4BF640A9" w14:textId="1CDC27C1" w:rsidR="00665C21" w:rsidRPr="00EC7169" w:rsidRDefault="00183B14" w:rsidP="00991908">
      <w:pPr>
        <w:numPr>
          <w:ilvl w:val="0"/>
          <w:numId w:val="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ma prawo do zgłoszenia uwag, w szczególności braków i usterek, do otrzymanej dokumentacji oraz do przekazania uwag złożonych przez Zamawiająceg</w:t>
      </w:r>
      <w:r w:rsidR="00EC7169">
        <w:rPr>
          <w:rFonts w:cs="Calibri"/>
        </w:rPr>
        <w:t>o.</w:t>
      </w:r>
    </w:p>
    <w:p w14:paraId="411B6C69" w14:textId="77777777" w:rsidR="00665C21" w:rsidRPr="00917A24" w:rsidRDefault="00665C21" w:rsidP="00665C21">
      <w:pPr>
        <w:jc w:val="both"/>
        <w:rPr>
          <w:rFonts w:asciiTheme="minorHAnsi" w:hAnsiTheme="minorHAnsi" w:cstheme="minorHAnsi"/>
          <w:lang w:eastAsia="ar-SA"/>
        </w:rPr>
      </w:pPr>
    </w:p>
    <w:p w14:paraId="541AC9E4" w14:textId="77777777" w:rsidR="00665C21" w:rsidRPr="00917A24" w:rsidRDefault="00665C21" w:rsidP="00665C21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§4.</w:t>
      </w:r>
    </w:p>
    <w:p w14:paraId="3D36409C" w14:textId="45D689CF" w:rsidR="00EC7169" w:rsidRDefault="00EC7169" w:rsidP="00EC7169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 xml:space="preserve"> Obowiązki Zamawiającego</w:t>
      </w:r>
    </w:p>
    <w:p w14:paraId="65596561" w14:textId="1B072ABE" w:rsidR="00EC7169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Zamawiający przekaże Wykonawcy materiały, stanowiące podstawę do realizacji przedmiotu umowy w tym w Dokumentację Techniczną do projektu pn.: „Wdrożenie e-usług dla pacjentów Szpitala Zakonu Bonifratrów w Katowicach sp. z. o.o.” </w:t>
      </w:r>
    </w:p>
    <w:p w14:paraId="319329BC" w14:textId="77777777" w:rsidR="00EC7169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Zamawiający będzie współdziałał z Wykonawcą w celu zapewnienia sprawnego przebiegu realizacji Umowy. W szczególności Zamawiający zobowiązuje się do: umożliwienia Wykonawcy </w:t>
      </w:r>
      <w:r>
        <w:rPr>
          <w:rFonts w:cs="Calibri"/>
        </w:rPr>
        <w:lastRenderedPageBreak/>
        <w:t>pracy w siedzibie Zamawiającego, zlecania swoim pracownikom na wniosek Wykonawcy wykonywania niezbędnych czynności administracyjno–biurowych, uzgadniania z Wykonawcą rozwiązań problemów pojawiających się w trakcie realizacji Umowy.</w:t>
      </w:r>
    </w:p>
    <w:p w14:paraId="75B4CF8F" w14:textId="77777777" w:rsidR="00EC7169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Zamawiający będzie niezwłocznie informowały Wykonawcę o wszelkich okolicznościach, przeszkodach i nieprawidłowościach związanych z wykonywaniem postanowień niniejszej umowy najpóźniej w pierwszym dniu roboczym następującym po dniu powzięcia wiadomości o ich wystąpieniu.</w:t>
      </w:r>
    </w:p>
    <w:p w14:paraId="22C01030" w14:textId="58E0BB8E" w:rsidR="00665C21" w:rsidRDefault="00EC7169" w:rsidP="00991908">
      <w:pPr>
        <w:numPr>
          <w:ilvl w:val="0"/>
          <w:numId w:val="11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Zamawiający będzie udzielał informacji Wykonawcy, udostępniał niezbędne dane pozwalające na realizację umowy oraz uczestniczył w spotkaniach dotyczących realizacji przedmiotu, w przypadku zaistnienia takiej potrzeby ze strony Wykonawcy.</w:t>
      </w:r>
    </w:p>
    <w:p w14:paraId="40880CD4" w14:textId="77777777" w:rsidR="00DB7347" w:rsidRPr="00DB7347" w:rsidRDefault="00DB7347" w:rsidP="00DB7347">
      <w:pPr>
        <w:suppressAutoHyphens/>
        <w:spacing w:before="60" w:after="60"/>
        <w:ind w:left="397"/>
        <w:jc w:val="both"/>
        <w:rPr>
          <w:rFonts w:cs="Calibri"/>
        </w:rPr>
      </w:pPr>
    </w:p>
    <w:p w14:paraId="0D9DD3C3" w14:textId="77777777" w:rsidR="00DB7347" w:rsidRDefault="00DB7347" w:rsidP="00DB7347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5 </w:t>
      </w:r>
    </w:p>
    <w:p w14:paraId="3B873429" w14:textId="7AD30CC5" w:rsidR="00DB7347" w:rsidRDefault="00DB7347" w:rsidP="00DB7347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Wynagrodzenie</w:t>
      </w:r>
    </w:p>
    <w:p w14:paraId="4CE8D446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Wynagrodzenie za wykonanie przedmiotu Umowy wynosi ………………. netto (słownie: </w:t>
      </w:r>
      <w:r>
        <w:rPr>
          <w:rFonts w:cs="Calibri"/>
        </w:rPr>
        <w:tab/>
        <w:t>…………………….) powiększone o podatek VAT w wysokości …………………. zł (słownie: ……………………………….), co daje kwotę brutto w wysokości ……………………. zł (……………………).</w:t>
      </w:r>
    </w:p>
    <w:p w14:paraId="1B2450EE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Kwota wynagrodzenia zawiera wszystkie koszty Wykonawcy. W ramach wynagrodzenia określonego w ust. 1. Wykonawca zobowiązuje się wykonać wszystkie prace objęte zakresem zamówienia.</w:t>
      </w:r>
    </w:p>
    <w:p w14:paraId="5B418995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Wynagrodzenie określone w ust. 1 płatne będzie miesięcznie w równych częściach, po zakończeniu danego miesiąca kalendarzowego.</w:t>
      </w:r>
    </w:p>
    <w:p w14:paraId="7C481222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Płatności, o których mowa w ust. 3 następować będą z dołu po zakończeniu każdego miesiąca kalendarzowego wykonywania umowy, na podstawie podpisanych przez Zamawiającego protokołów akceptujących usługi wykonane w danym miesiącu. </w:t>
      </w:r>
    </w:p>
    <w:p w14:paraId="73ECAFF7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Zapłata należności nastąpi przelewem na podstawie prawidłowo wystawionej przez Wykonawcę faktury, na rachunek bankowy Wykonawcy w terminie 30 dni, licząc od daty doręczenia Zamawiającemu faktury, potwierdzającej wykonanie zamówienia, przy czym za dzień spełnienia świadczenia pieniężnego uważać się będzie dzień obciążenia rachunku w banku Zamawiającego. Wykonawca zamieści na fakturze numer niniejszej Umowy.</w:t>
      </w:r>
    </w:p>
    <w:p w14:paraId="5A277C42" w14:textId="77777777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nie jest uprawniony do przeniesienia wierzytelności przysługujących mu względem Zamawiającego z tytułu niniejszej Umowy (w jakiejkolwiek formie prawnej), jak również jakiegokolwiek innego rozporządzania wierzytelnościami, w tym obciążania ich prawami na rzecz osób trzecich, bez uzyskania uprzedniej wyraźnej zgody Zamawiającego wyrażonej na piśmie pod rygorem nieważności.</w:t>
      </w:r>
    </w:p>
    <w:p w14:paraId="37D6CE9D" w14:textId="504F8C20" w:rsidR="00DB7347" w:rsidRDefault="00DB7347" w:rsidP="00991908">
      <w:pPr>
        <w:numPr>
          <w:ilvl w:val="0"/>
          <w:numId w:val="12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przypadku rozbieżności pomiędzy terminem płatności wskazanym w dokumentach księgowych (np. fakturach, rachunkach, notach odsetkowych), a wskazanym w niniejszej umowie przyjmuje się, że prawidłowo podano termin określony w umowie.</w:t>
      </w:r>
    </w:p>
    <w:p w14:paraId="16BF9493" w14:textId="77777777" w:rsidR="00DB7347" w:rsidRDefault="00DB7347" w:rsidP="00DB7347">
      <w:pPr>
        <w:suppressAutoHyphens/>
        <w:spacing w:before="60" w:after="60"/>
        <w:ind w:left="397"/>
        <w:jc w:val="both"/>
        <w:rPr>
          <w:rFonts w:cs="Calibri"/>
        </w:rPr>
      </w:pPr>
    </w:p>
    <w:p w14:paraId="57B2886D" w14:textId="77777777" w:rsidR="00DB7347" w:rsidRDefault="00DB7347" w:rsidP="00DB7347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6 </w:t>
      </w:r>
    </w:p>
    <w:p w14:paraId="11194A08" w14:textId="4EB382EC" w:rsidR="00DB7347" w:rsidRDefault="00DB7347" w:rsidP="00DB7347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Osoby odpowiedzialne za realizację umowy</w:t>
      </w:r>
    </w:p>
    <w:p w14:paraId="1239CB3B" w14:textId="77777777" w:rsidR="00DB7347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lastRenderedPageBreak/>
        <w:t xml:space="preserve">Osoby wyznaczone ze strony Zamawiającego do kontaktów w sprawie realizacji umowy: </w:t>
      </w:r>
    </w:p>
    <w:p w14:paraId="4E36645C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1) ………………………………………………………………………………………………………………………….., </w:t>
      </w:r>
    </w:p>
    <w:p w14:paraId="17B4F3AB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    Tel.……………………………………………………e-mail……………………………………………………..,</w:t>
      </w:r>
    </w:p>
    <w:p w14:paraId="13F49D39" w14:textId="77777777" w:rsidR="00DB7347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Osoby skierowanie do realizacji umowy ze strony Wykonawcy: </w:t>
      </w:r>
    </w:p>
    <w:p w14:paraId="2A404CBB" w14:textId="77777777" w:rsidR="00DB7347" w:rsidRDefault="00DB7347" w:rsidP="00DB7347">
      <w:pPr>
        <w:spacing w:before="60" w:after="60"/>
        <w:ind w:left="397"/>
        <w:jc w:val="both"/>
        <w:rPr>
          <w:rFonts w:cs="Calibri"/>
        </w:rPr>
      </w:pPr>
      <w:r>
        <w:rPr>
          <w:rFonts w:cs="Calibri"/>
        </w:rPr>
        <w:t xml:space="preserve">-  Osoba zarządzająca Zespołem: ………………………………………………………………………….., </w:t>
      </w:r>
    </w:p>
    <w:p w14:paraId="7FCC5E2C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   Tel.……………………………………………………e-mail…………………………………………………….., </w:t>
      </w:r>
    </w:p>
    <w:p w14:paraId="5E45BFAF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-  Specjalista ds. systemów informatycznych: ……………………………………………………….., </w:t>
      </w:r>
    </w:p>
    <w:p w14:paraId="34D78699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   Tel.……………………………………………………e-mail………………………………………………………..,</w:t>
      </w:r>
    </w:p>
    <w:p w14:paraId="4B53763F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-  Specjalista ds. rozliczeń: ……………………………………………………………………………….., </w:t>
      </w:r>
    </w:p>
    <w:p w14:paraId="5BEC207B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   Tel.……………………………………………………e-mail………………………………………………………..,</w:t>
      </w:r>
    </w:p>
    <w:p w14:paraId="0CA70779" w14:textId="77777777" w:rsidR="00DB7347" w:rsidRDefault="00DB7347" w:rsidP="00DB7347">
      <w:pPr>
        <w:suppressAutoHyphens/>
        <w:spacing w:before="60" w:after="60"/>
        <w:ind w:left="384"/>
        <w:jc w:val="both"/>
        <w:rPr>
          <w:rFonts w:cs="Calibri"/>
        </w:rPr>
      </w:pPr>
      <w:r>
        <w:rPr>
          <w:rFonts w:cs="Calibri"/>
        </w:rPr>
        <w:t xml:space="preserve">-  Specjalista ds. </w:t>
      </w:r>
      <w:r>
        <w:rPr>
          <w:rFonts w:cs="Calibri"/>
          <w:color w:val="000000"/>
          <w:sz w:val="20"/>
        </w:rPr>
        <w:t>bezpieczeństwa systemów informatycznych</w:t>
      </w:r>
      <w:r>
        <w:rPr>
          <w:rFonts w:cs="Calibri"/>
        </w:rPr>
        <w:t xml:space="preserve">: </w:t>
      </w:r>
    </w:p>
    <w:p w14:paraId="7ED658F0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…………………………………………......................................................................………….., </w:t>
      </w:r>
    </w:p>
    <w:p w14:paraId="001EE0EF" w14:textId="77777777" w:rsidR="00DB7347" w:rsidRDefault="00DB7347" w:rsidP="00DB7347">
      <w:pPr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           Tel.……………………………………………………e-mail……………………………………………………….. .</w:t>
      </w:r>
    </w:p>
    <w:p w14:paraId="3BA7DA1C" w14:textId="77777777" w:rsidR="00DB7347" w:rsidRDefault="00DB7347" w:rsidP="00DB7347">
      <w:pPr>
        <w:spacing w:before="60" w:after="60"/>
        <w:jc w:val="both"/>
        <w:rPr>
          <w:rFonts w:cs="Calibri"/>
        </w:rPr>
      </w:pPr>
    </w:p>
    <w:p w14:paraId="3167413C" w14:textId="5AA03C4B" w:rsidR="00DB7347" w:rsidRDefault="00DB7347" w:rsidP="00991908">
      <w:pPr>
        <w:numPr>
          <w:ilvl w:val="0"/>
          <w:numId w:val="13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Zamawiający dopuszcza możliwość dokonania zmiany osób wyszczególnionych w § 6 ust.2 umowy, z zastrzeżeniem, iż osoby te muszą posiadać kwalifikacje zawodowe i doświadczenie co najmniej równe określonym przez Wykonawcę w swojej ofercie, po poinformowaniu Zamawiającego o zamiarze zmiany</w:t>
      </w:r>
      <w:r w:rsidR="00D7038F">
        <w:rPr>
          <w:rFonts w:cs="Calibri"/>
        </w:rPr>
        <w:t>.</w:t>
      </w:r>
    </w:p>
    <w:p w14:paraId="313B280A" w14:textId="77777777" w:rsidR="00933087" w:rsidRDefault="00933087" w:rsidP="00933087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7 </w:t>
      </w:r>
    </w:p>
    <w:p w14:paraId="49386EF9" w14:textId="4BE527F8" w:rsidR="00933087" w:rsidRDefault="00933087" w:rsidP="00933087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Kary umowne</w:t>
      </w:r>
    </w:p>
    <w:p w14:paraId="15062C70" w14:textId="77777777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</w:rPr>
      </w:pPr>
      <w:r>
        <w:rPr>
          <w:rFonts w:cs="Calibri"/>
        </w:rPr>
        <w:t>Za odstąpienie, wypowiedzenie, rozwiązanie bądź jakikolwiek inny przypadek zaprzestania realizacji umowy przez Wykonawcę wbrew postanowieniom umowy, Wykonawca będzie zobowiązany do zapłaty na rzecz Zamawiającego kary umownej w wysokości 10% wartości Wynagrodzenia brutto.</w:t>
      </w:r>
    </w:p>
    <w:p w14:paraId="28E38055" w14:textId="77777777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</w:rPr>
      </w:pPr>
      <w:r>
        <w:rPr>
          <w:rFonts w:cs="Calibri"/>
        </w:rPr>
        <w:t>W przypadku odstąpienia bądź rozwiązania niniejszej umowy przez Zamawiającego z przyczyn leżących po stronie Wykonawcy, Wykonawca będzie zobowiązany do zapłaty na rzecz Zamawiającego kary umownej w wysokości 10% wartości Wynagrodzenia brutto.</w:t>
      </w:r>
    </w:p>
    <w:p w14:paraId="3ABF06D5" w14:textId="0DCAE778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</w:rPr>
      </w:pPr>
      <w:r>
        <w:rPr>
          <w:rFonts w:cs="Calibri"/>
        </w:rPr>
        <w:t xml:space="preserve">W przypadku odstąpienia od niniejszej umowy przez Zamawiającego z przyczyn nie leżących po stronie Wykonawcy (poza przypadkiem określonym w § 10 ust. 1 lit c), Zamawiający zapłaci Wykonawcy karę umowną w wysokości 10% wartości </w:t>
      </w:r>
      <w:r w:rsidR="00D7038F">
        <w:rPr>
          <w:rFonts w:cs="Calibri"/>
        </w:rPr>
        <w:t>w</w:t>
      </w:r>
      <w:r>
        <w:rPr>
          <w:rFonts w:cs="Calibri"/>
        </w:rPr>
        <w:t>ynagrodzenia brutto oraz pokryje koszty prac zrealizowanych przez Wykonawcę od czasu podpisania umowy do dnia odstąpienia.</w:t>
      </w:r>
    </w:p>
    <w:p w14:paraId="4D75FDEF" w14:textId="77777777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</w:rPr>
      </w:pPr>
      <w:r>
        <w:rPr>
          <w:rFonts w:cs="Calibri"/>
        </w:rPr>
        <w:t>Wykonawca zapłaci następujące kary umowne:</w:t>
      </w:r>
    </w:p>
    <w:p w14:paraId="6E4788B0" w14:textId="67937C69" w:rsidR="00933087" w:rsidRPr="00933087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za każdy dzień zwłoki w stosunku do terminu wynikającego z Umowy – 0,1% wartości wynagrodzenia brutto, za każdy dzień zwłoki;</w:t>
      </w:r>
    </w:p>
    <w:p w14:paraId="4953B52F" w14:textId="4C5C9D51" w:rsidR="00933087" w:rsidRDefault="00933087" w:rsidP="00991908">
      <w:pPr>
        <w:numPr>
          <w:ilvl w:val="0"/>
          <w:numId w:val="14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za każdy inny niż określony w pkt a) przypadek naruszenia obowiązków określonych w umowie – 1,0% wartości wynagrodzenia brutto, za każdy taki przypadek.</w:t>
      </w:r>
    </w:p>
    <w:p w14:paraId="2B5A9F9F" w14:textId="77777777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</w:rPr>
      </w:pPr>
      <w:r>
        <w:rPr>
          <w:rFonts w:cs="Calibri"/>
        </w:rPr>
        <w:t>Zamawiający jest uprawniony do potrącania kar umownych z wynagrodzenia należnego Wykonawcy.</w:t>
      </w:r>
    </w:p>
    <w:p w14:paraId="4EAA5E8B" w14:textId="77777777" w:rsidR="00933087" w:rsidRDefault="00933087" w:rsidP="00991908">
      <w:pPr>
        <w:numPr>
          <w:ilvl w:val="0"/>
          <w:numId w:val="4"/>
        </w:numPr>
        <w:tabs>
          <w:tab w:val="clear" w:pos="720"/>
          <w:tab w:val="num" w:pos="397"/>
        </w:tabs>
        <w:suppressAutoHyphens/>
        <w:spacing w:before="60" w:after="60"/>
        <w:ind w:left="397" w:hanging="397"/>
        <w:jc w:val="both"/>
        <w:rPr>
          <w:rFonts w:cs="Calibri"/>
          <w:b/>
          <w:bCs/>
        </w:rPr>
      </w:pPr>
      <w:r>
        <w:rPr>
          <w:rFonts w:cs="Calibri"/>
        </w:rPr>
        <w:lastRenderedPageBreak/>
        <w:t>Jeżeli wysokość szkody przewyższa wysokość zastrzeżonych kar umownych, Stronom przysługuje prawo do dochodzenia odszkodowań uzupełniających na zasadach ogólnych.</w:t>
      </w:r>
    </w:p>
    <w:p w14:paraId="6B25CDE2" w14:textId="77777777" w:rsidR="00933087" w:rsidRDefault="00933087" w:rsidP="00933087">
      <w:pPr>
        <w:spacing w:before="60" w:after="60"/>
        <w:jc w:val="center"/>
        <w:rPr>
          <w:rFonts w:cs="Calibri"/>
          <w:b/>
          <w:bCs/>
        </w:rPr>
      </w:pPr>
    </w:p>
    <w:p w14:paraId="6806ABF3" w14:textId="77777777" w:rsidR="00933087" w:rsidRDefault="00933087" w:rsidP="00933087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8 </w:t>
      </w:r>
    </w:p>
    <w:p w14:paraId="5C6FC591" w14:textId="24583C1B" w:rsidR="00933087" w:rsidRDefault="00933087" w:rsidP="00933087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Poufność</w:t>
      </w:r>
    </w:p>
    <w:p w14:paraId="46FB2032" w14:textId="02AA19C1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cs="Calibri"/>
        </w:rPr>
      </w:pPr>
      <w:bookmarkStart w:id="0" w:name="Bookmark1"/>
      <w:r>
        <w:rPr>
          <w:rFonts w:cs="Calibri"/>
        </w:rPr>
        <w:t>Każda ze Stron zobowiązuje się do zachowania w poufności i nie przekazywania osobom trzecim wszelkich informacji dotyczących Zamawiającego oraz drugiej Strony (w szczególności ekonomicznych, technicznych, handlowych, organizacyjnych, prawnych, finansowych, administracyjnych) oraz innych informacji, w tym danych osobowych i informacji niejawnych, z którymi Strony zapoznają się przy realizacji umowy</w:t>
      </w:r>
      <w:r w:rsidR="00C00176">
        <w:rPr>
          <w:rFonts w:cs="Calibri"/>
        </w:rPr>
        <w:t>,</w:t>
      </w:r>
      <w:r>
        <w:rPr>
          <w:rFonts w:cs="Calibri"/>
        </w:rPr>
        <w:t xml:space="preserve"> </w:t>
      </w:r>
      <w:r w:rsidR="00C00176">
        <w:rPr>
          <w:rFonts w:cs="Calibri"/>
        </w:rPr>
        <w:t>z</w:t>
      </w:r>
      <w:r>
        <w:rPr>
          <w:rFonts w:cs="Calibri"/>
        </w:rPr>
        <w:t>a wyjątkiem danych, których ujawnienie jest obowiązkowe na podstawie obowiązujących przepisów.</w:t>
      </w:r>
    </w:p>
    <w:p w14:paraId="2B0EF3CF" w14:textId="77777777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Każda ze Stron podejmie odpowiednie kroki dla zapewnienia zachowania poufności przez osoby wykonujące w jej imieniu czynności wynikające z niniejszej umowy.</w:t>
      </w:r>
    </w:p>
    <w:p w14:paraId="77AC1746" w14:textId="77777777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Każda ze Stron zobowiązuje się do zachowania w tajemnicy i nie rozpowszechniania jakichkolwiek materiałów, opracowań czy danych opartych na informacjach lub materiałach pochodzących od drugiej Strony, za wyjątkiem materiałów stanowiących informację publiczną.</w:t>
      </w:r>
    </w:p>
    <w:p w14:paraId="2005D8C9" w14:textId="77777777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Strony zobowiązują się wykorzystywać informacje poufne wyłącznie w celu należytego wykonania niniejszej umowy.</w:t>
      </w:r>
    </w:p>
    <w:bookmarkEnd w:id="0"/>
    <w:p w14:paraId="1B5A5058" w14:textId="77777777" w:rsidR="00933087" w:rsidRDefault="00933087" w:rsidP="00991908">
      <w:pPr>
        <w:numPr>
          <w:ilvl w:val="0"/>
          <w:numId w:val="15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Postanowienia ust. 1 obowiązują przez okres trwania niniejszej umowy oraz bezterminowo po jej wygaśnięciu.</w:t>
      </w:r>
    </w:p>
    <w:p w14:paraId="613E7396" w14:textId="77289EA0" w:rsidR="00DB7347" w:rsidRDefault="00DB7347" w:rsidP="00DB7347">
      <w:pPr>
        <w:spacing w:before="60" w:after="60"/>
        <w:jc w:val="both"/>
        <w:rPr>
          <w:rFonts w:cs="Calibri"/>
        </w:rPr>
      </w:pPr>
    </w:p>
    <w:p w14:paraId="6C5A68F1" w14:textId="77777777" w:rsidR="00DB7347" w:rsidRDefault="00DB7347" w:rsidP="00DB7347">
      <w:pPr>
        <w:spacing w:before="60" w:after="60"/>
        <w:ind w:left="4248"/>
        <w:jc w:val="both"/>
        <w:rPr>
          <w:rFonts w:cs="Calibri"/>
        </w:rPr>
      </w:pPr>
    </w:p>
    <w:p w14:paraId="4BB59EB6" w14:textId="77777777" w:rsidR="00AD5F36" w:rsidRDefault="00AD5F36" w:rsidP="00AD5F36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§ 9 Prawa autorskie</w:t>
      </w:r>
    </w:p>
    <w:p w14:paraId="11968523" w14:textId="1339A50E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przypadku, gdy wykonanie przedmiotu umowy łączy się z opracowaniem przez Wykonawców utworów, Wykonawca przenosi na Zamawia</w:t>
      </w:r>
      <w:r w:rsidR="009C080F">
        <w:rPr>
          <w:rFonts w:cs="Calibri"/>
        </w:rPr>
        <w:t>jącego</w:t>
      </w:r>
      <w:r>
        <w:rPr>
          <w:rFonts w:cs="Calibri"/>
        </w:rPr>
        <w:t xml:space="preserve"> autorskie prawa maj</w:t>
      </w:r>
      <w:r w:rsidR="009C080F">
        <w:rPr>
          <w:rFonts w:cs="Calibri"/>
        </w:rPr>
        <w:t>ątkowe</w:t>
      </w:r>
      <w:r>
        <w:rPr>
          <w:rFonts w:cs="Calibri"/>
        </w:rPr>
        <w:t xml:space="preserve"> do </w:t>
      </w:r>
      <w:r w:rsidR="009C080F">
        <w:rPr>
          <w:rFonts w:cs="Calibri"/>
        </w:rPr>
        <w:t>utworów</w:t>
      </w:r>
      <w:r>
        <w:rPr>
          <w:rFonts w:cs="Calibri"/>
        </w:rPr>
        <w:t xml:space="preserve"> na wszystkich polach eksploatacji istniejących w chwili przeniesienia praw, w tym wskazanych w art. 50 i 74 ustawy z dnia 4 lutego 1994 r. o prawie autorskim i prawach pokrewnych. W </w:t>
      </w:r>
      <w:r w:rsidR="009C080F">
        <w:rPr>
          <w:rFonts w:cs="Calibri"/>
        </w:rPr>
        <w:t>szczególności</w:t>
      </w:r>
      <w:r>
        <w:rPr>
          <w:rFonts w:cs="Calibri"/>
        </w:rPr>
        <w:t>, przeniesienie autorskich praw majątkowych dokonywane jest na następujących polach eksploatacji:</w:t>
      </w:r>
    </w:p>
    <w:p w14:paraId="567E3B19" w14:textId="5A133409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w zakresie utrwalania i zwielokrotniania — wytwarzanie określonych techniką, w tym techniką drukarską, reprograficzną, zapisu magnetycznego lub techniką cyfrową no</w:t>
      </w:r>
      <w:r w:rsidR="009C080F">
        <w:rPr>
          <w:rFonts w:cs="Calibri"/>
        </w:rPr>
        <w:t>śników</w:t>
      </w:r>
      <w:r>
        <w:rPr>
          <w:rFonts w:cs="Calibri"/>
        </w:rPr>
        <w:t xml:space="preserve"> Utworu i jego egzemplarzy, wprowadzanie do pamięci i komputera, do sieci multimedialnych, sieci telekomunikacyjnych, syst</w:t>
      </w:r>
      <w:r w:rsidR="009C080F">
        <w:rPr>
          <w:rFonts w:cs="Calibri"/>
        </w:rPr>
        <w:t>emów</w:t>
      </w:r>
      <w:r>
        <w:rPr>
          <w:rFonts w:cs="Calibri"/>
        </w:rPr>
        <w:t xml:space="preserve"> </w:t>
      </w:r>
      <w:r w:rsidR="009C080F">
        <w:rPr>
          <w:rFonts w:cs="Calibri"/>
        </w:rPr>
        <w:t>bezpośredniego</w:t>
      </w:r>
      <w:r>
        <w:rPr>
          <w:rFonts w:cs="Calibri"/>
        </w:rPr>
        <w:t xml:space="preserve"> porozumiewania </w:t>
      </w:r>
      <w:r w:rsidR="009C080F">
        <w:rPr>
          <w:rFonts w:cs="Calibri"/>
        </w:rPr>
        <w:t>się</w:t>
      </w:r>
      <w:r>
        <w:rPr>
          <w:rFonts w:cs="Calibri"/>
        </w:rPr>
        <w:t xml:space="preserve"> na odleg</w:t>
      </w:r>
      <w:r w:rsidR="009C080F">
        <w:rPr>
          <w:rFonts w:cs="Calibri"/>
        </w:rPr>
        <w:t>łość</w:t>
      </w:r>
      <w:r>
        <w:rPr>
          <w:rFonts w:cs="Calibri"/>
        </w:rPr>
        <w:t xml:space="preserve">, w </w:t>
      </w:r>
      <w:r w:rsidR="009C080F">
        <w:rPr>
          <w:rFonts w:cs="Calibri"/>
        </w:rPr>
        <w:t>szczególności</w:t>
      </w:r>
      <w:r>
        <w:rPr>
          <w:rFonts w:cs="Calibri"/>
        </w:rPr>
        <w:t xml:space="preserve"> Internetu </w:t>
      </w:r>
    </w:p>
    <w:p w14:paraId="43AE0E71" w14:textId="08BDA6BC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w zakresie obrotu oryginałem lub egzemplarzami — wprowadzanie oryginału lub egzemplarzy do obrotu, a ta</w:t>
      </w:r>
      <w:r w:rsidR="009C080F">
        <w:rPr>
          <w:rFonts w:cs="Calibri"/>
        </w:rPr>
        <w:t>kże</w:t>
      </w:r>
      <w:r>
        <w:rPr>
          <w:rFonts w:cs="Calibri"/>
        </w:rPr>
        <w:t xml:space="preserve"> ich najem, </w:t>
      </w:r>
      <w:r w:rsidR="009C080F">
        <w:rPr>
          <w:rFonts w:cs="Calibri"/>
        </w:rPr>
        <w:t>dzierżawa</w:t>
      </w:r>
      <w:r>
        <w:rPr>
          <w:rFonts w:cs="Calibri"/>
        </w:rPr>
        <w:t xml:space="preserve"> lub </w:t>
      </w:r>
      <w:r w:rsidR="009C080F">
        <w:rPr>
          <w:rFonts w:cs="Calibri"/>
        </w:rPr>
        <w:t>użyczenie</w:t>
      </w:r>
      <w:r>
        <w:rPr>
          <w:rFonts w:cs="Calibri"/>
        </w:rPr>
        <w:t xml:space="preserve"> </w:t>
      </w:r>
    </w:p>
    <w:p w14:paraId="076CCF29" w14:textId="59808A5B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w zakresie innego rozpowszechniania — publiczne wykonanie, wystawianie, w</w:t>
      </w:r>
      <w:r w:rsidR="009C080F">
        <w:rPr>
          <w:rFonts w:cs="Calibri"/>
        </w:rPr>
        <w:t>yświetlenie</w:t>
      </w:r>
      <w:r>
        <w:rPr>
          <w:rFonts w:cs="Calibri"/>
        </w:rPr>
        <w:t>, odtwarzanie, nadawanie za pomo</w:t>
      </w:r>
      <w:r w:rsidR="009C080F">
        <w:rPr>
          <w:rFonts w:cs="Calibri"/>
        </w:rPr>
        <w:t>cą</w:t>
      </w:r>
      <w:r>
        <w:rPr>
          <w:rFonts w:cs="Calibri"/>
        </w:rPr>
        <w:t xml:space="preserve"> wizji przewodowej lub bezprzewodowej przez stację naziemną lub za </w:t>
      </w:r>
      <w:r w:rsidR="009C080F">
        <w:rPr>
          <w:rFonts w:cs="Calibri"/>
        </w:rPr>
        <w:t>pośrednictwem</w:t>
      </w:r>
      <w:r>
        <w:rPr>
          <w:rFonts w:cs="Calibri"/>
        </w:rPr>
        <w:t xml:space="preserve"> satelity, w tym nadawanie poprzez sieć telekomunikacyjną, </w:t>
      </w:r>
      <w:r>
        <w:rPr>
          <w:rFonts w:cs="Calibri"/>
        </w:rPr>
        <w:lastRenderedPageBreak/>
        <w:t>reemitowanie, zapewnienie do</w:t>
      </w:r>
      <w:r w:rsidR="009C080F">
        <w:rPr>
          <w:rFonts w:cs="Calibri"/>
        </w:rPr>
        <w:t>stępu</w:t>
      </w:r>
      <w:r>
        <w:rPr>
          <w:rFonts w:cs="Calibri"/>
        </w:rPr>
        <w:t xml:space="preserve"> w miejscu i czasie indywidualnie wybranym, w s</w:t>
      </w:r>
      <w:r w:rsidR="009C080F">
        <w:rPr>
          <w:rFonts w:cs="Calibri"/>
        </w:rPr>
        <w:t>zczególności</w:t>
      </w:r>
      <w:r>
        <w:rPr>
          <w:rFonts w:cs="Calibri"/>
        </w:rPr>
        <w:t xml:space="preserve"> poprzez umieszczenie w Internecie lub innej sieci telekomunikacyjnej; </w:t>
      </w:r>
    </w:p>
    <w:p w14:paraId="7453FDA8" w14:textId="4E8D8B85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wykorzystywanie w ramach dzi</w:t>
      </w:r>
      <w:r w:rsidR="009C080F">
        <w:rPr>
          <w:rFonts w:cs="Calibri"/>
        </w:rPr>
        <w:t>ałalności</w:t>
      </w:r>
      <w:r>
        <w:rPr>
          <w:rFonts w:cs="Calibri"/>
        </w:rPr>
        <w:t xml:space="preserve"> gospodarczej; </w:t>
      </w:r>
    </w:p>
    <w:p w14:paraId="553704D9" w14:textId="1E736ED7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przedkładanie dokumentacji organom pa</w:t>
      </w:r>
      <w:r w:rsidR="009C080F">
        <w:rPr>
          <w:rFonts w:cs="Calibri"/>
        </w:rPr>
        <w:t>ństwowym</w:t>
      </w:r>
      <w:r>
        <w:rPr>
          <w:rFonts w:cs="Calibri"/>
        </w:rPr>
        <w:t xml:space="preserve"> w z</w:t>
      </w:r>
      <w:r w:rsidR="009C080F">
        <w:rPr>
          <w:rFonts w:cs="Calibri"/>
        </w:rPr>
        <w:t>wiązku</w:t>
      </w:r>
      <w:r>
        <w:rPr>
          <w:rFonts w:cs="Calibri"/>
        </w:rPr>
        <w:t xml:space="preserve"> z prowadzonymi przez nie post</w:t>
      </w:r>
      <w:r w:rsidR="009C080F">
        <w:rPr>
          <w:rFonts w:cs="Calibri"/>
        </w:rPr>
        <w:t>ępowaniami</w:t>
      </w:r>
      <w:r>
        <w:rPr>
          <w:rFonts w:cs="Calibri"/>
        </w:rPr>
        <w:t xml:space="preserve">; </w:t>
      </w:r>
    </w:p>
    <w:p w14:paraId="3AC1EB8C" w14:textId="53E658A3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spor</w:t>
      </w:r>
      <w:r w:rsidR="009C080F">
        <w:rPr>
          <w:rFonts w:cs="Calibri"/>
        </w:rPr>
        <w:t>ządzenie</w:t>
      </w:r>
      <w:r>
        <w:rPr>
          <w:rFonts w:cs="Calibri"/>
        </w:rPr>
        <w:t xml:space="preserve"> wersji obco</w:t>
      </w:r>
      <w:r w:rsidR="009C080F">
        <w:rPr>
          <w:rFonts w:cs="Calibri"/>
        </w:rPr>
        <w:t>języcznych</w:t>
      </w:r>
      <w:r>
        <w:rPr>
          <w:rFonts w:cs="Calibri"/>
        </w:rPr>
        <w:t xml:space="preserve"> i tłumacz</w:t>
      </w:r>
      <w:r w:rsidR="009C080F">
        <w:rPr>
          <w:rFonts w:cs="Calibri"/>
        </w:rPr>
        <w:t>eń</w:t>
      </w:r>
      <w:r>
        <w:rPr>
          <w:rFonts w:cs="Calibri"/>
        </w:rPr>
        <w:t xml:space="preserve"> na inne j</w:t>
      </w:r>
      <w:r w:rsidR="009C080F">
        <w:rPr>
          <w:rFonts w:cs="Calibri"/>
        </w:rPr>
        <w:t>ęzyki</w:t>
      </w:r>
      <w:r>
        <w:rPr>
          <w:rFonts w:cs="Calibri"/>
        </w:rPr>
        <w:t xml:space="preserve"> ni</w:t>
      </w:r>
      <w:r w:rsidR="009C080F">
        <w:rPr>
          <w:rFonts w:cs="Calibri"/>
        </w:rPr>
        <w:t>ż</w:t>
      </w:r>
      <w:r>
        <w:rPr>
          <w:rFonts w:cs="Calibri"/>
        </w:rPr>
        <w:t xml:space="preserve"> polski; </w:t>
      </w:r>
    </w:p>
    <w:p w14:paraId="3C763738" w14:textId="6345D448" w:rsidR="00AD5F36" w:rsidRDefault="00AD5F36" w:rsidP="00991908">
      <w:pPr>
        <w:numPr>
          <w:ilvl w:val="0"/>
          <w:numId w:val="17"/>
        </w:numPr>
        <w:tabs>
          <w:tab w:val="left" w:pos="851"/>
        </w:tabs>
        <w:suppressAutoHyphens/>
        <w:spacing w:before="60" w:after="60"/>
        <w:ind w:left="851" w:hanging="425"/>
        <w:jc w:val="both"/>
        <w:rPr>
          <w:rFonts w:cs="Calibri"/>
        </w:rPr>
      </w:pPr>
      <w:r>
        <w:rPr>
          <w:rFonts w:cs="Calibri"/>
        </w:rPr>
        <w:t>wykorzystania w celach reklamy i promocji, w dowolnych mediach, w s</w:t>
      </w:r>
      <w:r w:rsidR="009C080F">
        <w:rPr>
          <w:rFonts w:cs="Calibri"/>
        </w:rPr>
        <w:t>zczególności</w:t>
      </w:r>
      <w:r>
        <w:rPr>
          <w:rFonts w:cs="Calibri"/>
        </w:rPr>
        <w:t xml:space="preserve"> w Internecie. </w:t>
      </w:r>
    </w:p>
    <w:p w14:paraId="1E3145A0" w14:textId="7F9D30AF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ramach niniejszej Umowy Wykonawca przenosi na Zamawia</w:t>
      </w:r>
      <w:r w:rsidR="009C080F">
        <w:rPr>
          <w:rFonts w:cs="Calibri"/>
        </w:rPr>
        <w:t>jącego</w:t>
      </w:r>
      <w:r>
        <w:rPr>
          <w:rFonts w:cs="Calibri"/>
        </w:rPr>
        <w:t xml:space="preserve"> prawo zezwalania na wykonywanie za</w:t>
      </w:r>
      <w:r w:rsidR="009C080F">
        <w:rPr>
          <w:rFonts w:cs="Calibri"/>
        </w:rPr>
        <w:t>leżnych</w:t>
      </w:r>
      <w:r>
        <w:rPr>
          <w:rFonts w:cs="Calibri"/>
        </w:rPr>
        <w:t xml:space="preserve"> praw autorskich do wszelkich o</w:t>
      </w:r>
      <w:r w:rsidR="00E61EF4">
        <w:rPr>
          <w:rFonts w:cs="Calibri"/>
        </w:rPr>
        <w:t>pracowań</w:t>
      </w:r>
      <w:r>
        <w:rPr>
          <w:rFonts w:cs="Calibri"/>
        </w:rPr>
        <w:t xml:space="preserve"> Utworu (lub jego po</w:t>
      </w:r>
      <w:r w:rsidR="00E61EF4">
        <w:rPr>
          <w:rFonts w:cs="Calibri"/>
        </w:rPr>
        <w:t>szczególnych</w:t>
      </w:r>
      <w:r>
        <w:rPr>
          <w:rFonts w:cs="Calibri"/>
        </w:rPr>
        <w:t xml:space="preserve"> elemen</w:t>
      </w:r>
      <w:r w:rsidR="00E61EF4">
        <w:rPr>
          <w:rFonts w:cs="Calibri"/>
        </w:rPr>
        <w:t>tów</w:t>
      </w:r>
      <w:r>
        <w:rPr>
          <w:rFonts w:cs="Calibri"/>
        </w:rPr>
        <w:t>) – prawo zezwalania na rozpo</w:t>
      </w:r>
      <w:r w:rsidR="00E61EF4">
        <w:rPr>
          <w:rFonts w:cs="Calibri"/>
        </w:rPr>
        <w:t>rządzenie</w:t>
      </w:r>
      <w:r>
        <w:rPr>
          <w:rFonts w:cs="Calibri"/>
        </w:rPr>
        <w:t xml:space="preserve"> i korzystanie z takich o</w:t>
      </w:r>
      <w:r w:rsidR="00E61EF4">
        <w:rPr>
          <w:rFonts w:cs="Calibri"/>
        </w:rPr>
        <w:t>pracowań</w:t>
      </w:r>
      <w:r>
        <w:rPr>
          <w:rFonts w:cs="Calibri"/>
        </w:rPr>
        <w:t xml:space="preserve"> – na wszystkich polach eksploatacji wskazanych w ust. 1.</w:t>
      </w:r>
    </w:p>
    <w:p w14:paraId="6348BC47" w14:textId="3DE3F035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Przeniesienie przez Wyko</w:t>
      </w:r>
      <w:r w:rsidR="00E61EF4">
        <w:rPr>
          <w:rFonts w:cs="Calibri"/>
        </w:rPr>
        <w:t>nawcę</w:t>
      </w:r>
      <w:r>
        <w:rPr>
          <w:rFonts w:cs="Calibri"/>
        </w:rPr>
        <w:t xml:space="preserve"> na Zamaw</w:t>
      </w:r>
      <w:r w:rsidR="00E61EF4">
        <w:rPr>
          <w:rFonts w:cs="Calibri"/>
        </w:rPr>
        <w:t>iającego</w:t>
      </w:r>
      <w:r>
        <w:rPr>
          <w:rFonts w:cs="Calibri"/>
        </w:rPr>
        <w:t xml:space="preserve"> autorskich praw maj</w:t>
      </w:r>
      <w:r w:rsidR="00E61EF4">
        <w:rPr>
          <w:rFonts w:cs="Calibri"/>
        </w:rPr>
        <w:t>ątkowych</w:t>
      </w:r>
      <w:r>
        <w:rPr>
          <w:rFonts w:cs="Calibri"/>
        </w:rPr>
        <w:t xml:space="preserve"> lub udzielenie odpowiednich ze</w:t>
      </w:r>
      <w:r w:rsidR="00E61EF4">
        <w:rPr>
          <w:rFonts w:cs="Calibri"/>
        </w:rPr>
        <w:t>zwoleń</w:t>
      </w:r>
      <w:r>
        <w:rPr>
          <w:rFonts w:cs="Calibri"/>
        </w:rPr>
        <w:t xml:space="preserve"> nast</w:t>
      </w:r>
      <w:r w:rsidR="00E61EF4">
        <w:rPr>
          <w:rFonts w:cs="Calibri"/>
        </w:rPr>
        <w:t>ępuje</w:t>
      </w:r>
      <w:r>
        <w:rPr>
          <w:rFonts w:cs="Calibri"/>
        </w:rPr>
        <w:t xml:space="preserve"> z chwilą odbioru Utworu przez Zamawiaj</w:t>
      </w:r>
      <w:r w:rsidR="00E61EF4">
        <w:rPr>
          <w:rFonts w:cs="Calibri"/>
        </w:rPr>
        <w:t>ącego</w:t>
      </w:r>
      <w:r>
        <w:rPr>
          <w:rFonts w:cs="Calibri"/>
        </w:rPr>
        <w:t xml:space="preserve">, zgodnie z postanowieniami Umowy, bądź z chwilą jego wydania. Przeniesienie praw następuje również w przypadku odstąpienia, wypowiedzenia bądź rozwiązania niniejszej Umowy przez którąkolwiek ze Stron. </w:t>
      </w:r>
    </w:p>
    <w:p w14:paraId="786BCFA0" w14:textId="014D8CEF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z</w:t>
      </w:r>
      <w:r w:rsidR="00E61EF4">
        <w:rPr>
          <w:rFonts w:cs="Calibri"/>
        </w:rPr>
        <w:t>obowiązuje</w:t>
      </w:r>
      <w:r>
        <w:rPr>
          <w:rFonts w:cs="Calibri"/>
        </w:rPr>
        <w:t xml:space="preserve"> </w:t>
      </w:r>
      <w:r w:rsidR="00E61EF4">
        <w:rPr>
          <w:rFonts w:cs="Calibri"/>
        </w:rPr>
        <w:t>się</w:t>
      </w:r>
      <w:r>
        <w:rPr>
          <w:rFonts w:cs="Calibri"/>
        </w:rPr>
        <w:t xml:space="preserve">, </w:t>
      </w:r>
      <w:r w:rsidR="00E61EF4">
        <w:rPr>
          <w:rFonts w:cs="Calibri"/>
        </w:rPr>
        <w:t>że</w:t>
      </w:r>
      <w:r>
        <w:rPr>
          <w:rFonts w:cs="Calibri"/>
        </w:rPr>
        <w:t xml:space="preserve"> ani on, ani inne uprawnione osoby nie będą wykonyw</w:t>
      </w:r>
      <w:r w:rsidR="00E61EF4">
        <w:rPr>
          <w:rFonts w:cs="Calibri"/>
        </w:rPr>
        <w:t>ać</w:t>
      </w:r>
      <w:r>
        <w:rPr>
          <w:rFonts w:cs="Calibri"/>
        </w:rPr>
        <w:t xml:space="preserve"> osobistych praw autorskich do Utwo</w:t>
      </w:r>
      <w:r w:rsidR="00E61EF4">
        <w:rPr>
          <w:rFonts w:cs="Calibri"/>
        </w:rPr>
        <w:t>rów</w:t>
      </w:r>
      <w:r>
        <w:rPr>
          <w:rFonts w:cs="Calibri"/>
        </w:rPr>
        <w:t>. Wykonawca z</w:t>
      </w:r>
      <w:r w:rsidR="00E61EF4">
        <w:rPr>
          <w:rFonts w:cs="Calibri"/>
        </w:rPr>
        <w:t>obowiązuje</w:t>
      </w:r>
      <w:r>
        <w:rPr>
          <w:rFonts w:cs="Calibri"/>
        </w:rPr>
        <w:t xml:space="preserve"> </w:t>
      </w:r>
      <w:r w:rsidR="00E61EF4">
        <w:rPr>
          <w:rFonts w:cs="Calibri"/>
        </w:rPr>
        <w:t>się</w:t>
      </w:r>
      <w:r>
        <w:rPr>
          <w:rFonts w:cs="Calibri"/>
        </w:rPr>
        <w:t xml:space="preserve"> do uzyskania stosownego pełnomocnictwa od wszystkich t</w:t>
      </w:r>
      <w:r w:rsidR="00E61EF4">
        <w:rPr>
          <w:rFonts w:cs="Calibri"/>
        </w:rPr>
        <w:t>wórców</w:t>
      </w:r>
      <w:r>
        <w:rPr>
          <w:rFonts w:cs="Calibri"/>
        </w:rPr>
        <w:t>, obejm</w:t>
      </w:r>
      <w:r w:rsidR="00E61EF4">
        <w:rPr>
          <w:rFonts w:cs="Calibri"/>
        </w:rPr>
        <w:t>ujące</w:t>
      </w:r>
      <w:r>
        <w:rPr>
          <w:rFonts w:cs="Calibri"/>
        </w:rPr>
        <w:t xml:space="preserve"> uprawnienie do udzielenia przez Wykona</w:t>
      </w:r>
      <w:r w:rsidR="00E61EF4">
        <w:rPr>
          <w:rFonts w:cs="Calibri"/>
        </w:rPr>
        <w:t>wcę</w:t>
      </w:r>
      <w:r>
        <w:rPr>
          <w:rFonts w:cs="Calibri"/>
        </w:rPr>
        <w:t xml:space="preserve"> Zamawiaj</w:t>
      </w:r>
      <w:r w:rsidR="00E61EF4">
        <w:rPr>
          <w:rFonts w:cs="Calibri"/>
        </w:rPr>
        <w:t>ącemu</w:t>
      </w:r>
      <w:r>
        <w:rPr>
          <w:rFonts w:cs="Calibri"/>
        </w:rPr>
        <w:t xml:space="preserve"> zapewnienia okre</w:t>
      </w:r>
      <w:r w:rsidR="00E61EF4">
        <w:rPr>
          <w:rFonts w:cs="Calibri"/>
        </w:rPr>
        <w:t>ślonego</w:t>
      </w:r>
      <w:r>
        <w:rPr>
          <w:rFonts w:cs="Calibri"/>
        </w:rPr>
        <w:t xml:space="preserve"> w zdaniu poprzedza</w:t>
      </w:r>
      <w:r w:rsidR="00E61EF4">
        <w:rPr>
          <w:rFonts w:cs="Calibri"/>
        </w:rPr>
        <w:t>jącym</w:t>
      </w:r>
      <w:r>
        <w:rPr>
          <w:rFonts w:cs="Calibri"/>
        </w:rPr>
        <w:t xml:space="preserve">. </w:t>
      </w:r>
    </w:p>
    <w:p w14:paraId="5B09132D" w14:textId="77777777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Przeniesienie autorskich praw majątkowych następuje w ramach wynagrodzenia umownego określonego w § 5 umowy. </w:t>
      </w:r>
    </w:p>
    <w:p w14:paraId="06318E7A" w14:textId="77777777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jest odpowiedzialny za wszelkie wady ﬁzyczne i prawne utworów dostarczonych w wykonaniu Umowy, a w szczególności za ewentualne roszczenia osób trzecich wynikające z naruszenia praw autorskich.</w:t>
      </w:r>
    </w:p>
    <w:p w14:paraId="36338BBA" w14:textId="77777777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przypadku wystąpienia przez osobę trzecią przeciwko Wykonawcy z tytułu naruszenia jej praw autorskich, Wykonawca, niezależnie od odpowiedzialności odszkodowawczej wobec Zamawiającego, zobowiązuje się do całkowitego zaspokojenia słusznych roszczeń osób trzecich oraz do zwolnienia Wykonawcy od obowiązku świadczenia z tego tytułu.</w:t>
      </w:r>
    </w:p>
    <w:p w14:paraId="72843B41" w14:textId="77777777" w:rsidR="00AD5F36" w:rsidRDefault="00AD5F36" w:rsidP="00991908">
      <w:pPr>
        <w:numPr>
          <w:ilvl w:val="0"/>
          <w:numId w:val="16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Z chwilą przekazania utworu Zamawiającemu, Zamawiający nabywa własność wszystkich egzemplarzy nośników, na których utwór został utrwalony.</w:t>
      </w:r>
    </w:p>
    <w:p w14:paraId="55E220E7" w14:textId="77777777" w:rsidR="00AD5F36" w:rsidRDefault="00AD5F36" w:rsidP="00AD5F36">
      <w:pPr>
        <w:spacing w:before="60" w:after="60"/>
        <w:jc w:val="both"/>
        <w:rPr>
          <w:rFonts w:cs="Calibri"/>
        </w:rPr>
      </w:pPr>
    </w:p>
    <w:p w14:paraId="390A0DE0" w14:textId="77777777" w:rsidR="00B94CD8" w:rsidRDefault="00B94CD8" w:rsidP="00B94CD8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10 </w:t>
      </w:r>
    </w:p>
    <w:p w14:paraId="0D88A7D2" w14:textId="5C8A19BB" w:rsidR="00B94CD8" w:rsidRDefault="00B94CD8" w:rsidP="00B94CD8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Odstąpienie do umowy</w:t>
      </w:r>
    </w:p>
    <w:p w14:paraId="4E9AD903" w14:textId="77777777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Niezależnie od innych uprawnień wynikających z powszechnie obowiązujących przepisów prawa, Zamawiający może odstąpić od niniejszej umowy: </w:t>
      </w:r>
    </w:p>
    <w:p w14:paraId="25842AFF" w14:textId="77777777" w:rsidR="00B94CD8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cs="Calibri"/>
        </w:rPr>
      </w:pPr>
      <w:r>
        <w:rPr>
          <w:rFonts w:cs="Calibri"/>
        </w:rPr>
        <w:t>w przypadku zwłoki Wykonawcy w realizacji prac bądź zaprzestania ich realizacji trwającego dłużej niż 14 dni – w trybie natychmiastowym,</w:t>
      </w:r>
    </w:p>
    <w:p w14:paraId="5A72497C" w14:textId="77777777" w:rsidR="00B94CD8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cs="Calibri"/>
        </w:rPr>
      </w:pPr>
      <w:r>
        <w:rPr>
          <w:rFonts w:cs="Calibri"/>
        </w:rPr>
        <w:lastRenderedPageBreak/>
        <w:t>w przypadku rażącego naruszenia przez Wykonawcę obowiązku współdziałania z Zamawiającym- w trybie natychmiastowym,</w:t>
      </w:r>
    </w:p>
    <w:p w14:paraId="6D79F382" w14:textId="77777777" w:rsidR="00B94CD8" w:rsidRDefault="00B94CD8" w:rsidP="00991908">
      <w:pPr>
        <w:numPr>
          <w:ilvl w:val="0"/>
          <w:numId w:val="20"/>
        </w:numPr>
        <w:tabs>
          <w:tab w:val="left" w:pos="851"/>
        </w:tabs>
        <w:suppressAutoHyphens/>
        <w:spacing w:before="60" w:after="60"/>
        <w:ind w:left="851" w:hanging="491"/>
        <w:jc w:val="both"/>
        <w:rPr>
          <w:rFonts w:cs="Calibri"/>
        </w:rPr>
      </w:pPr>
      <w:r>
        <w:rPr>
          <w:rFonts w:cs="Calibri"/>
        </w:rPr>
        <w:t>wystąpienia istotnej zmiany okoliczności powodującej, że wykonanie umowy nie leży w interesie Zamawiającego, czego nie można było przewidzieć w chwili zawierania umowy, odstąpienie od umowy może nastąpić w tym wypadku w trybie natychmiastowym. W tym wypadku Wykonawca ma prawo żądać wynagrodzenia za faktycznie zrealizowane prace.</w:t>
      </w:r>
    </w:p>
    <w:p w14:paraId="7A7FBDC8" w14:textId="77777777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Odstąpienie, o którym mowa w ust. 1 może nastąpić od całości bądź części umowy. Odstąpienie ma skutek </w:t>
      </w:r>
      <w:r>
        <w:rPr>
          <w:rFonts w:cs="Calibri"/>
          <w:i/>
          <w:iCs/>
        </w:rPr>
        <w:t>ex tunc</w:t>
      </w:r>
      <w:r>
        <w:rPr>
          <w:rFonts w:cs="Calibri"/>
        </w:rPr>
        <w:t xml:space="preserve"> bądź </w:t>
      </w:r>
      <w:r>
        <w:rPr>
          <w:rFonts w:cs="Calibri"/>
          <w:i/>
          <w:iCs/>
        </w:rPr>
        <w:t>ex nunc</w:t>
      </w:r>
      <w:r>
        <w:rPr>
          <w:rFonts w:cs="Calibri"/>
        </w:rPr>
        <w:t xml:space="preserve"> wedle swobodnego wyboru Zamawiającego.</w:t>
      </w:r>
    </w:p>
    <w:p w14:paraId="11A08FBB" w14:textId="77777777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Wykonawca może odstąpić od niniejszej umowy w przypadku rażącego naruszenia obowiązku współdziałania przez Zamawiającego, który utrudnia lub uniemożliwia realizację przedmiotu umowy zgodnie z przyjętymi ustaleniami (w tym terminami), po uprzednim bezskutecznym, pisemnym pod rygorem nieważności wezwaniu do usunięcia naruszeń, w którym zostanie udzielony dodatkowy, co najmniej 14-dniowy termin na usunięcie naruszeń.</w:t>
      </w:r>
    </w:p>
    <w:p w14:paraId="57B6A5F7" w14:textId="77777777" w:rsidR="00B94CD8" w:rsidRDefault="00B94CD8" w:rsidP="00991908">
      <w:pPr>
        <w:numPr>
          <w:ilvl w:val="0"/>
          <w:numId w:val="18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Prawo odstąpienia od umowy należy wykonać na piśmie pod rygorem nieważności w terminie do 30 dni od dnia zaistnienia przyczyny odstąpienia.</w:t>
      </w:r>
    </w:p>
    <w:p w14:paraId="1509D4F1" w14:textId="77777777" w:rsidR="00B94CD8" w:rsidRDefault="00B94CD8" w:rsidP="00B94CD8">
      <w:pPr>
        <w:spacing w:before="60" w:after="60"/>
        <w:jc w:val="both"/>
        <w:rPr>
          <w:rFonts w:cs="Calibri"/>
        </w:rPr>
      </w:pPr>
    </w:p>
    <w:p w14:paraId="443A7BB5" w14:textId="77777777" w:rsidR="00B94CD8" w:rsidRDefault="00B94CD8" w:rsidP="00B94CD8">
      <w:pPr>
        <w:spacing w:before="60" w:after="6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 xml:space="preserve">§ 11 </w:t>
      </w:r>
    </w:p>
    <w:p w14:paraId="353ADDB8" w14:textId="51C31647" w:rsidR="00B94CD8" w:rsidRDefault="00B94CD8" w:rsidP="00B94CD8">
      <w:pPr>
        <w:spacing w:before="60" w:after="60"/>
        <w:jc w:val="center"/>
        <w:rPr>
          <w:rFonts w:cs="Calibri"/>
        </w:rPr>
      </w:pPr>
      <w:r>
        <w:rPr>
          <w:rFonts w:cs="Calibri"/>
          <w:b/>
          <w:bCs/>
        </w:rPr>
        <w:t>Postanowienia końcowe</w:t>
      </w:r>
    </w:p>
    <w:p w14:paraId="2E58B037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W przypadku przedterminowego zakończenia świadczenia usług przez Wykonawcę wobec Zamawiającego, niniejsza umowa traci swą moc, a strony uznają ją za rozwiązaną z dniem zakończenia umowy. </w:t>
      </w:r>
    </w:p>
    <w:p w14:paraId="1B6CF5B0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 kwestiach nieuregulowanych w niniejszej umowie zastosowanie mają przepisy kodeksu cywilnego.</w:t>
      </w:r>
    </w:p>
    <w:p w14:paraId="3E1A3442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Wszystkie spory pomiędzy Stronami będą rozstrzygane polubownie. W przypadku braku dojścia do porozumienia na drodze polubownej w terminie 30 dni od dnia zaistnienia sporu, wszelkie spory wynikające z niniejszej umowy lub powstające w związku z nią będą rozstrzygane przez sąd powszechny właściwy dla siedziby Zamawiającego.</w:t>
      </w:r>
    </w:p>
    <w:p w14:paraId="0E53A138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Wszelkie zmiany niniejszej umowy wymagają zachowania formy pisemnej, pod rygorem ich nieważności.</w:t>
      </w:r>
    </w:p>
    <w:p w14:paraId="395CA1A2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Strony zobowiązują się, że w przypadku, gdy jakakolwiek część niniejszej umowy zostanie uznana za nieważną lub w inny sposób prawnie wadliwą, pozostała część umowy pozostanie w mocy. W przypadku postanowień uznanych za nieważne lub niewykonalne, Strony podejmą negocjacje w dobrej wierze w celu zastąpienia takich postanowień, o ile to możliwe, postanowieniami alternatywnymi, które będą ważne i wykonalne oraz będą odzwierciedlać pierwotne intencje Stron.</w:t>
      </w:r>
    </w:p>
    <w:p w14:paraId="31B197D9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>Żadna ze Stron nie może bez uprzedniej, pisemnej zgody pozostałych Stron przenieść na osoby trzecie swoich praw lub obowiązków wynikających z niniejszej umowy.</w:t>
      </w:r>
    </w:p>
    <w:p w14:paraId="051B2B10" w14:textId="77777777" w:rsidR="00B94CD8" w:rsidRDefault="00B94CD8" w:rsidP="00991908">
      <w:pPr>
        <w:numPr>
          <w:ilvl w:val="0"/>
          <w:numId w:val="19"/>
        </w:numPr>
        <w:suppressAutoHyphens/>
        <w:spacing w:before="60" w:after="60"/>
        <w:jc w:val="both"/>
        <w:rPr>
          <w:rFonts w:cs="Calibri"/>
        </w:rPr>
      </w:pPr>
      <w:r>
        <w:rPr>
          <w:rFonts w:cs="Calibri"/>
        </w:rPr>
        <w:t xml:space="preserve">Niniejsza umowa została sporządzona w 3 jednobrzmiących egzemplarzach, w tym dwa dla Zamawiającego oraz jeden dla Wykonawcy. </w:t>
      </w:r>
    </w:p>
    <w:p w14:paraId="7E4FC65F" w14:textId="77777777" w:rsidR="00B94CD8" w:rsidRDefault="00B94CD8" w:rsidP="00B94CD8">
      <w:pPr>
        <w:spacing w:before="60" w:after="60"/>
        <w:jc w:val="both"/>
        <w:rPr>
          <w:rFonts w:cs="Calibri"/>
        </w:rPr>
      </w:pPr>
    </w:p>
    <w:p w14:paraId="557A283E" w14:textId="77777777" w:rsidR="00B94CD8" w:rsidRDefault="00B94CD8" w:rsidP="00B94CD8">
      <w:pPr>
        <w:spacing w:before="60" w:after="60"/>
        <w:jc w:val="both"/>
        <w:rPr>
          <w:rFonts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6"/>
        <w:gridCol w:w="4686"/>
      </w:tblGrid>
      <w:tr w:rsidR="00B94CD8" w14:paraId="2B7A864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66A492" w14:textId="77777777" w:rsidR="00B94CD8" w:rsidRDefault="00B94CD8" w:rsidP="0052436A">
            <w:pPr>
              <w:spacing w:before="60" w:after="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……………………………………………………………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5EC44AE8" w14:textId="77777777" w:rsidR="00B94CD8" w:rsidRDefault="00B94CD8" w:rsidP="0052436A">
            <w:pPr>
              <w:spacing w:before="60" w:after="60"/>
              <w:jc w:val="both"/>
            </w:pPr>
            <w:r>
              <w:rPr>
                <w:rFonts w:cs="Calibri"/>
                <w:b/>
                <w:bCs/>
              </w:rPr>
              <w:t>……………………………………………………………</w:t>
            </w:r>
          </w:p>
        </w:tc>
      </w:tr>
      <w:tr w:rsidR="00B94CD8" w14:paraId="7FA8A4D4" w14:textId="77777777" w:rsidTr="0052436A">
        <w:tc>
          <w:tcPr>
            <w:tcW w:w="46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67DAC55" w14:textId="77777777" w:rsidR="00B94CD8" w:rsidRDefault="00B94CD8" w:rsidP="0052436A">
            <w:pPr>
              <w:spacing w:before="60" w:after="6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Zamawiający</w:t>
            </w:r>
          </w:p>
        </w:tc>
        <w:tc>
          <w:tcPr>
            <w:tcW w:w="468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6E48F33F" w14:textId="77777777" w:rsidR="00B94CD8" w:rsidRDefault="00B94CD8" w:rsidP="0052436A">
            <w:pPr>
              <w:spacing w:before="60" w:after="60"/>
              <w:jc w:val="both"/>
            </w:pPr>
            <w:r>
              <w:rPr>
                <w:rFonts w:cs="Calibri"/>
                <w:b/>
                <w:bCs/>
              </w:rPr>
              <w:t>Wykonawca</w:t>
            </w:r>
          </w:p>
        </w:tc>
      </w:tr>
    </w:tbl>
    <w:p w14:paraId="03C85D6B" w14:textId="77777777" w:rsidR="00B94CD8" w:rsidRDefault="00B94CD8" w:rsidP="00B94CD8">
      <w:pPr>
        <w:spacing w:before="60" w:after="60"/>
        <w:jc w:val="both"/>
      </w:pPr>
    </w:p>
    <w:p w14:paraId="26E6B13D" w14:textId="77777777" w:rsidR="00EC7169" w:rsidRDefault="00EC7169" w:rsidP="00665C21">
      <w:pPr>
        <w:jc w:val="center"/>
        <w:rPr>
          <w:rFonts w:asciiTheme="minorHAnsi" w:hAnsiTheme="minorHAnsi" w:cstheme="minorHAnsi"/>
          <w:b/>
        </w:rPr>
      </w:pPr>
    </w:p>
    <w:p w14:paraId="6EE88E8A" w14:textId="6AB136FF" w:rsidR="00EC7169" w:rsidRDefault="00EC7169" w:rsidP="00665C21">
      <w:pPr>
        <w:jc w:val="center"/>
        <w:rPr>
          <w:rFonts w:asciiTheme="minorHAnsi" w:hAnsiTheme="minorHAnsi" w:cstheme="minorHAnsi"/>
          <w:b/>
        </w:rPr>
      </w:pPr>
    </w:p>
    <w:p w14:paraId="2B97C003" w14:textId="77ADF1BA" w:rsidR="00EC7169" w:rsidRDefault="00EC7169" w:rsidP="00665C21">
      <w:pPr>
        <w:jc w:val="center"/>
        <w:rPr>
          <w:rFonts w:asciiTheme="minorHAnsi" w:hAnsiTheme="minorHAnsi" w:cstheme="minorHAnsi"/>
          <w:b/>
        </w:rPr>
      </w:pPr>
    </w:p>
    <w:p w14:paraId="671F6713" w14:textId="3AC24382" w:rsidR="00EC7169" w:rsidRDefault="00EC7169" w:rsidP="00665C21">
      <w:pPr>
        <w:jc w:val="center"/>
        <w:rPr>
          <w:rFonts w:asciiTheme="minorHAnsi" w:hAnsiTheme="minorHAnsi" w:cstheme="minorHAnsi"/>
          <w:b/>
        </w:rPr>
      </w:pPr>
    </w:p>
    <w:p w14:paraId="60313A9D" w14:textId="77777777" w:rsidR="00665C21" w:rsidRDefault="00665C21" w:rsidP="00665C21">
      <w:pPr>
        <w:spacing w:after="0"/>
        <w:ind w:left="4248" w:firstLine="708"/>
        <w:rPr>
          <w:rFonts w:asciiTheme="minorHAnsi" w:hAnsiTheme="minorHAnsi" w:cstheme="minorHAnsi"/>
        </w:rPr>
      </w:pPr>
    </w:p>
    <w:p w14:paraId="5BA28874" w14:textId="77777777" w:rsidR="00665C21" w:rsidRDefault="00665C21" w:rsidP="00665C21">
      <w:pPr>
        <w:spacing w:after="0"/>
        <w:ind w:left="4248" w:firstLine="708"/>
        <w:rPr>
          <w:rFonts w:asciiTheme="minorHAnsi" w:hAnsiTheme="minorHAnsi" w:cstheme="minorHAnsi"/>
        </w:rPr>
      </w:pPr>
    </w:p>
    <w:p w14:paraId="0559A7CE" w14:textId="77777777" w:rsidR="00221C9A" w:rsidRPr="00665C21" w:rsidRDefault="00221C9A" w:rsidP="00665C21"/>
    <w:sectPr w:rsidR="00221C9A" w:rsidRPr="00665C21" w:rsidSect="005E44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D40B3" w14:textId="77777777" w:rsidR="00206AA6" w:rsidRDefault="00206AA6" w:rsidP="00676770">
      <w:pPr>
        <w:spacing w:after="0" w:line="240" w:lineRule="auto"/>
      </w:pPr>
      <w:r>
        <w:separator/>
      </w:r>
    </w:p>
  </w:endnote>
  <w:endnote w:type="continuationSeparator" w:id="0">
    <w:p w14:paraId="6B2703FB" w14:textId="77777777" w:rsidR="00206AA6" w:rsidRDefault="00206AA6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14:paraId="1CA5AD18" w14:textId="77777777" w:rsidR="00611166" w:rsidRPr="000C4B1F" w:rsidRDefault="00D21F7B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0C4B1F">
          <w:rPr>
            <w:sz w:val="20"/>
            <w:szCs w:val="20"/>
          </w:rPr>
          <w:fldChar w:fldCharType="begin"/>
        </w:r>
        <w:r w:rsidR="00611166" w:rsidRPr="000C4B1F">
          <w:rPr>
            <w:sz w:val="20"/>
            <w:szCs w:val="20"/>
          </w:rPr>
          <w:instrText>PAGE   \* MERGEFORMAT</w:instrText>
        </w:r>
        <w:r w:rsidRPr="000C4B1F">
          <w:rPr>
            <w:sz w:val="20"/>
            <w:szCs w:val="20"/>
          </w:rPr>
          <w:fldChar w:fldCharType="separate"/>
        </w:r>
        <w:r w:rsidR="00F66379" w:rsidRPr="00F66379">
          <w:rPr>
            <w:b/>
            <w:bCs/>
            <w:noProof/>
            <w:sz w:val="20"/>
            <w:szCs w:val="20"/>
          </w:rPr>
          <w:t>7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611166" w:rsidRPr="000C4B1F">
          <w:rPr>
            <w:b/>
            <w:bCs/>
            <w:sz w:val="20"/>
            <w:szCs w:val="20"/>
          </w:rPr>
          <w:t xml:space="preserve"> | </w:t>
        </w:r>
        <w:r w:rsidR="00611166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14:paraId="1AEE3528" w14:textId="77777777" w:rsidR="00611166" w:rsidRDefault="006111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87F2" w14:textId="77777777" w:rsidR="00206AA6" w:rsidRDefault="00206AA6" w:rsidP="00676770">
      <w:pPr>
        <w:spacing w:after="0" w:line="240" w:lineRule="auto"/>
      </w:pPr>
      <w:r>
        <w:separator/>
      </w:r>
    </w:p>
  </w:footnote>
  <w:footnote w:type="continuationSeparator" w:id="0">
    <w:p w14:paraId="03A3F7F8" w14:textId="77777777" w:rsidR="00206AA6" w:rsidRDefault="00206AA6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17BC" w14:textId="77777777" w:rsidR="00611166" w:rsidRDefault="00517B30">
    <w:pPr>
      <w:pStyle w:val="Nagwek"/>
    </w:pPr>
    <w:r w:rsidRPr="00517B30">
      <w:rPr>
        <w:noProof/>
        <w:lang w:eastAsia="pl-PL"/>
      </w:rPr>
      <w:drawing>
        <wp:inline distT="0" distB="0" distL="0" distR="0" wp14:anchorId="2897C0C5" wp14:editId="60CAFC1D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83C47F5" w14:textId="77777777" w:rsidR="00611166" w:rsidRDefault="006111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65"/>
        </w:tabs>
        <w:ind w:left="965" w:hanging="567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3" w:hanging="360"/>
      </w:pPr>
      <w:rPr>
        <w:rFonts w:ascii="Calibri" w:hAnsi="Calibri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3" w:hanging="180"/>
      </w:pPr>
      <w:rPr>
        <w:rFonts w:ascii="Calibri" w:hAnsi="Calibri"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3" w:hanging="360"/>
      </w:pPr>
      <w:rPr>
        <w:rFonts w:ascii="Calibri" w:hAnsi="Calibri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3" w:hanging="360"/>
      </w:pPr>
      <w:rPr>
        <w:rFonts w:ascii="Calibri" w:hAnsi="Calibri"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3" w:hanging="180"/>
      </w:pPr>
      <w:rPr>
        <w:rFonts w:ascii="Calibri" w:hAnsi="Calibri"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3" w:hanging="360"/>
      </w:pPr>
      <w:rPr>
        <w:rFonts w:ascii="Calibri" w:hAnsi="Calibri"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3" w:hanging="360"/>
      </w:pPr>
      <w:rPr>
        <w:rFonts w:ascii="Calibri" w:hAnsi="Calibri"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3" w:hanging="180"/>
      </w:pPr>
      <w:rPr>
        <w:rFonts w:ascii="Calibri" w:hAnsi="Calibri" w:cs="Times New Roman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971"/>
        </w:tabs>
        <w:ind w:left="971" w:hanging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9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bCs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77" w:hanging="180"/>
      </w:pPr>
      <w:rPr>
        <w:rFonts w:cs="Times New Roman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B00C47"/>
    <w:multiLevelType w:val="hybridMultilevel"/>
    <w:tmpl w:val="34BA515C"/>
    <w:lvl w:ilvl="0" w:tplc="85B877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"/>
  </w:num>
  <w:num w:numId="6">
    <w:abstractNumId w:val="3"/>
  </w:num>
  <w:num w:numId="7">
    <w:abstractNumId w:val="1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2"/>
  </w:num>
  <w:num w:numId="17">
    <w:abstractNumId w:val="17"/>
  </w:num>
  <w:num w:numId="18">
    <w:abstractNumId w:val="13"/>
  </w:num>
  <w:num w:numId="19">
    <w:abstractNumId w:val="14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770"/>
    <w:rsid w:val="00017650"/>
    <w:rsid w:val="00042084"/>
    <w:rsid w:val="00056658"/>
    <w:rsid w:val="000817A8"/>
    <w:rsid w:val="00093C70"/>
    <w:rsid w:val="000A610F"/>
    <w:rsid w:val="000C249A"/>
    <w:rsid w:val="000C4B1F"/>
    <w:rsid w:val="000D31CC"/>
    <w:rsid w:val="0010178A"/>
    <w:rsid w:val="0011317E"/>
    <w:rsid w:val="00133B87"/>
    <w:rsid w:val="00137361"/>
    <w:rsid w:val="00147CBD"/>
    <w:rsid w:val="00151037"/>
    <w:rsid w:val="00156DE4"/>
    <w:rsid w:val="00171D76"/>
    <w:rsid w:val="00183B14"/>
    <w:rsid w:val="001A5D0B"/>
    <w:rsid w:val="001A7D3D"/>
    <w:rsid w:val="001D34BF"/>
    <w:rsid w:val="001D380F"/>
    <w:rsid w:val="001E70B7"/>
    <w:rsid w:val="001F783F"/>
    <w:rsid w:val="00206AA6"/>
    <w:rsid w:val="002178B6"/>
    <w:rsid w:val="00221C9A"/>
    <w:rsid w:val="00227B54"/>
    <w:rsid w:val="00233E99"/>
    <w:rsid w:val="00257054"/>
    <w:rsid w:val="002A23DF"/>
    <w:rsid w:val="002B3C96"/>
    <w:rsid w:val="002B5B2E"/>
    <w:rsid w:val="002C24CC"/>
    <w:rsid w:val="002C39DC"/>
    <w:rsid w:val="002C5DF2"/>
    <w:rsid w:val="002D7C46"/>
    <w:rsid w:val="002E6562"/>
    <w:rsid w:val="002F0B79"/>
    <w:rsid w:val="002F2874"/>
    <w:rsid w:val="002F3D9B"/>
    <w:rsid w:val="00325591"/>
    <w:rsid w:val="00331687"/>
    <w:rsid w:val="00352204"/>
    <w:rsid w:val="003566F9"/>
    <w:rsid w:val="003729FB"/>
    <w:rsid w:val="0038007A"/>
    <w:rsid w:val="00385A65"/>
    <w:rsid w:val="003A7819"/>
    <w:rsid w:val="003B537C"/>
    <w:rsid w:val="003C7BEC"/>
    <w:rsid w:val="0040449B"/>
    <w:rsid w:val="00406813"/>
    <w:rsid w:val="00433C6F"/>
    <w:rsid w:val="00480DC1"/>
    <w:rsid w:val="00483978"/>
    <w:rsid w:val="00485474"/>
    <w:rsid w:val="004A7380"/>
    <w:rsid w:val="004B5DAC"/>
    <w:rsid w:val="004B5FFF"/>
    <w:rsid w:val="004C3636"/>
    <w:rsid w:val="004E745B"/>
    <w:rsid w:val="004F1D92"/>
    <w:rsid w:val="0050451E"/>
    <w:rsid w:val="00505224"/>
    <w:rsid w:val="00506B62"/>
    <w:rsid w:val="00507D1C"/>
    <w:rsid w:val="00517B30"/>
    <w:rsid w:val="005635A9"/>
    <w:rsid w:val="00567027"/>
    <w:rsid w:val="00591AF5"/>
    <w:rsid w:val="0059570A"/>
    <w:rsid w:val="00595985"/>
    <w:rsid w:val="005A1DFF"/>
    <w:rsid w:val="005A1EEC"/>
    <w:rsid w:val="005A226D"/>
    <w:rsid w:val="005B5178"/>
    <w:rsid w:val="005B7141"/>
    <w:rsid w:val="005B7349"/>
    <w:rsid w:val="005E448B"/>
    <w:rsid w:val="005F3651"/>
    <w:rsid w:val="00611166"/>
    <w:rsid w:val="006506CA"/>
    <w:rsid w:val="0066133E"/>
    <w:rsid w:val="00665C21"/>
    <w:rsid w:val="00667B55"/>
    <w:rsid w:val="00676770"/>
    <w:rsid w:val="00685621"/>
    <w:rsid w:val="006A3CD8"/>
    <w:rsid w:val="006B77BD"/>
    <w:rsid w:val="006E1AA7"/>
    <w:rsid w:val="0070450D"/>
    <w:rsid w:val="0071124E"/>
    <w:rsid w:val="007301B7"/>
    <w:rsid w:val="00730E75"/>
    <w:rsid w:val="007407B6"/>
    <w:rsid w:val="00786E82"/>
    <w:rsid w:val="00787AB5"/>
    <w:rsid w:val="007C17F2"/>
    <w:rsid w:val="007C26E2"/>
    <w:rsid w:val="007D2726"/>
    <w:rsid w:val="007D6EEB"/>
    <w:rsid w:val="007D7CDF"/>
    <w:rsid w:val="008221BB"/>
    <w:rsid w:val="00825E83"/>
    <w:rsid w:val="00834EA5"/>
    <w:rsid w:val="0083574E"/>
    <w:rsid w:val="008459DF"/>
    <w:rsid w:val="00855CAA"/>
    <w:rsid w:val="00880926"/>
    <w:rsid w:val="00882A58"/>
    <w:rsid w:val="00883EC4"/>
    <w:rsid w:val="009303C7"/>
    <w:rsid w:val="00933087"/>
    <w:rsid w:val="00934E3A"/>
    <w:rsid w:val="00943574"/>
    <w:rsid w:val="009562ED"/>
    <w:rsid w:val="00965151"/>
    <w:rsid w:val="009675D5"/>
    <w:rsid w:val="00970B24"/>
    <w:rsid w:val="00975515"/>
    <w:rsid w:val="00975824"/>
    <w:rsid w:val="00975EE8"/>
    <w:rsid w:val="0099024D"/>
    <w:rsid w:val="00990E18"/>
    <w:rsid w:val="00991908"/>
    <w:rsid w:val="00991E7C"/>
    <w:rsid w:val="009A7619"/>
    <w:rsid w:val="009C080F"/>
    <w:rsid w:val="009F7B95"/>
    <w:rsid w:val="00A01C23"/>
    <w:rsid w:val="00A31D9B"/>
    <w:rsid w:val="00A47A46"/>
    <w:rsid w:val="00AC4679"/>
    <w:rsid w:val="00AD5F36"/>
    <w:rsid w:val="00AE056D"/>
    <w:rsid w:val="00AE1B02"/>
    <w:rsid w:val="00B10846"/>
    <w:rsid w:val="00B20B4F"/>
    <w:rsid w:val="00B2143D"/>
    <w:rsid w:val="00B343A7"/>
    <w:rsid w:val="00B3598E"/>
    <w:rsid w:val="00B641B9"/>
    <w:rsid w:val="00B72002"/>
    <w:rsid w:val="00B86F96"/>
    <w:rsid w:val="00B94CD8"/>
    <w:rsid w:val="00B95E90"/>
    <w:rsid w:val="00BA7948"/>
    <w:rsid w:val="00BD05CF"/>
    <w:rsid w:val="00BD6B6F"/>
    <w:rsid w:val="00BF5751"/>
    <w:rsid w:val="00C00176"/>
    <w:rsid w:val="00C06579"/>
    <w:rsid w:val="00C076B3"/>
    <w:rsid w:val="00C21B56"/>
    <w:rsid w:val="00C304A1"/>
    <w:rsid w:val="00C31018"/>
    <w:rsid w:val="00C36112"/>
    <w:rsid w:val="00C7300C"/>
    <w:rsid w:val="00C7301B"/>
    <w:rsid w:val="00C808D5"/>
    <w:rsid w:val="00C80F18"/>
    <w:rsid w:val="00CF01E2"/>
    <w:rsid w:val="00CF6E1E"/>
    <w:rsid w:val="00D10FF9"/>
    <w:rsid w:val="00D1197D"/>
    <w:rsid w:val="00D21F7B"/>
    <w:rsid w:val="00D249B2"/>
    <w:rsid w:val="00D2790F"/>
    <w:rsid w:val="00D428B8"/>
    <w:rsid w:val="00D46A20"/>
    <w:rsid w:val="00D63EB5"/>
    <w:rsid w:val="00D66CA3"/>
    <w:rsid w:val="00D70205"/>
    <w:rsid w:val="00D7038F"/>
    <w:rsid w:val="00D92409"/>
    <w:rsid w:val="00D96691"/>
    <w:rsid w:val="00DB21EA"/>
    <w:rsid w:val="00DB2C28"/>
    <w:rsid w:val="00DB7347"/>
    <w:rsid w:val="00DC4747"/>
    <w:rsid w:val="00DC6720"/>
    <w:rsid w:val="00E0145B"/>
    <w:rsid w:val="00E23F13"/>
    <w:rsid w:val="00E40BD2"/>
    <w:rsid w:val="00E42015"/>
    <w:rsid w:val="00E61EF4"/>
    <w:rsid w:val="00E72A54"/>
    <w:rsid w:val="00E84AA8"/>
    <w:rsid w:val="00E90B32"/>
    <w:rsid w:val="00EA02E9"/>
    <w:rsid w:val="00EA1213"/>
    <w:rsid w:val="00EA1479"/>
    <w:rsid w:val="00EB2E7B"/>
    <w:rsid w:val="00EC7169"/>
    <w:rsid w:val="00F166ED"/>
    <w:rsid w:val="00F4525A"/>
    <w:rsid w:val="00F47BDC"/>
    <w:rsid w:val="00F62D44"/>
    <w:rsid w:val="00F66379"/>
    <w:rsid w:val="00F841DE"/>
    <w:rsid w:val="00F92692"/>
    <w:rsid w:val="00F9564A"/>
    <w:rsid w:val="00F968DE"/>
    <w:rsid w:val="00FD5516"/>
    <w:rsid w:val="00FD6A96"/>
    <w:rsid w:val="00FE791F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8B2B07"/>
  <w15:docId w15:val="{2F2AF6E9-CF67-4EE5-99E2-81BFB3B8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1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2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B02"/>
    <w:pPr>
      <w:suppressAutoHyphens w:val="0"/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E1B02"/>
    <w:rPr>
      <w:rFonts w:ascii="Calibri" w:eastAsia="Calibri" w:hAnsi="Calibri" w:cs="Times New Roman"/>
      <w:b/>
      <w:bCs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8092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3729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076B3"/>
    <w:pPr>
      <w:suppressAutoHyphens/>
      <w:ind w:left="720"/>
    </w:pPr>
    <w:rPr>
      <w:rFonts w:cs="Calibri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124E0-E974-401A-85CD-C2898E59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2776</Words>
  <Characters>16657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Małgorzata Jagiełło-Bartyzel</cp:lastModifiedBy>
  <cp:revision>7</cp:revision>
  <cp:lastPrinted>2021-07-06T07:38:00Z</cp:lastPrinted>
  <dcterms:created xsi:type="dcterms:W3CDTF">2022-02-09T17:18:00Z</dcterms:created>
  <dcterms:modified xsi:type="dcterms:W3CDTF">2022-02-17T12:18:00Z</dcterms:modified>
</cp:coreProperties>
</file>