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PAKIET NR 1</w:t>
      </w:r>
    </w:p>
    <w:p w:rsidR="00EE2D31" w:rsidRPr="00AB7CFD" w:rsidRDefault="00EE2D31" w:rsidP="00EE2D31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TG/337/01/2021</w:t>
      </w:r>
    </w:p>
    <w:p w:rsidR="00EE2D31" w:rsidRPr="00AB7CFD" w:rsidRDefault="00EE2D31" w:rsidP="00EE2D31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SPECYFIKACJA TECHNICZNA</w:t>
      </w:r>
    </w:p>
    <w:p w:rsidR="00EE2D31" w:rsidRPr="00AB7CFD" w:rsidRDefault="00EE2D31" w:rsidP="00EE2D31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8E6EF3" w:rsidRPr="00AB7CFD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8E6EF3" w:rsidRPr="00AB7CFD" w:rsidRDefault="00ED4FC8" w:rsidP="00ED4FC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B7CFD">
        <w:rPr>
          <w:rFonts w:asciiTheme="minorHAnsi" w:hAnsiTheme="minorHAnsi" w:cstheme="minorHAnsi"/>
          <w:b/>
          <w:bCs/>
          <w:sz w:val="20"/>
          <w:szCs w:val="20"/>
        </w:rPr>
        <w:t xml:space="preserve">Drukarka laserowa </w:t>
      </w:r>
      <w:r w:rsidR="008E6EF3" w:rsidRPr="00AB7CFD">
        <w:rPr>
          <w:rFonts w:asciiTheme="minorHAnsi" w:hAnsiTheme="minorHAnsi" w:cstheme="minorHAnsi"/>
          <w:b/>
          <w:bCs/>
          <w:lang w:eastAsia="ar-SA"/>
        </w:rPr>
        <w:t>- 1</w:t>
      </w:r>
      <w:r w:rsidR="00EE1C8A" w:rsidRPr="00AB7CFD">
        <w:rPr>
          <w:rFonts w:asciiTheme="minorHAnsi" w:hAnsiTheme="minorHAnsi" w:cstheme="minorHAnsi"/>
          <w:b/>
          <w:bCs/>
          <w:lang w:eastAsia="ar-SA"/>
        </w:rPr>
        <w:t>0</w:t>
      </w:r>
      <w:r w:rsidR="008E6EF3" w:rsidRPr="00AB7CFD">
        <w:rPr>
          <w:rFonts w:asciiTheme="minorHAnsi" w:hAnsiTheme="minorHAnsi" w:cstheme="minorHAnsi"/>
          <w:b/>
          <w:bCs/>
          <w:lang w:eastAsia="ar-SA"/>
        </w:rPr>
        <w:t xml:space="preserve"> SZT. </w:t>
      </w:r>
    </w:p>
    <w:p w:rsidR="008E6EF3" w:rsidRPr="00AB7CFD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Nazwa i typ oferowanego urządzenia:...................................................................</w:t>
      </w:r>
    </w:p>
    <w:p w:rsidR="008E6EF3" w:rsidRPr="00AB7CFD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Nazwa producenta:</w:t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AB7CFD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Kraj produkcji:</w:t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AB7CFD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Rok produkcji 2021r.</w:t>
      </w:r>
      <w:r w:rsidRPr="00AB7CFD">
        <w:rPr>
          <w:rFonts w:asciiTheme="minorHAnsi" w:hAnsiTheme="minorHAnsi" w:cstheme="minorHAnsi"/>
          <w:lang w:eastAsia="ar-SA"/>
        </w:rPr>
        <w:tab/>
      </w:r>
    </w:p>
    <w:p w:rsidR="008E6EF3" w:rsidRPr="00AB7CFD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p w:rsidR="00ED4FC8" w:rsidRPr="00AB7CFD" w:rsidRDefault="00ED4FC8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tbl>
      <w:tblPr>
        <w:tblW w:w="9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0"/>
        <w:gridCol w:w="3668"/>
        <w:gridCol w:w="1138"/>
        <w:gridCol w:w="3940"/>
      </w:tblGrid>
      <w:tr w:rsidR="00ED4FC8" w:rsidRPr="00AB7CFD" w:rsidTr="00EE1C8A">
        <w:trPr>
          <w:jc w:val="center"/>
        </w:trPr>
        <w:tc>
          <w:tcPr>
            <w:tcW w:w="560" w:type="dxa"/>
            <w:shd w:val="clear" w:color="auto" w:fill="A6A6A6"/>
            <w:vAlign w:val="center"/>
          </w:tcPr>
          <w:p w:rsidR="00ED4FC8" w:rsidRPr="00AB7CFD" w:rsidRDefault="00ED4FC8" w:rsidP="00EE1C8A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L.p.</w:t>
            </w:r>
          </w:p>
        </w:tc>
        <w:tc>
          <w:tcPr>
            <w:tcW w:w="3668" w:type="dxa"/>
            <w:shd w:val="clear" w:color="auto" w:fill="A6A6A6"/>
            <w:vAlign w:val="center"/>
          </w:tcPr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Wymagane funkcje / parametry</w:t>
            </w:r>
          </w:p>
        </w:tc>
        <w:tc>
          <w:tcPr>
            <w:tcW w:w="1138" w:type="dxa"/>
            <w:shd w:val="clear" w:color="auto" w:fill="A6A6A6"/>
            <w:vAlign w:val="center"/>
          </w:tcPr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Wymogi</w:t>
            </w:r>
          </w:p>
        </w:tc>
        <w:tc>
          <w:tcPr>
            <w:tcW w:w="3940" w:type="dxa"/>
            <w:shd w:val="clear" w:color="auto" w:fill="A6A6A6"/>
            <w:vAlign w:val="center"/>
          </w:tcPr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Odpowiedź TAK,</w:t>
            </w:r>
          </w:p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lub krótki opis </w:t>
            </w:r>
          </w:p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(wg kolumny „Wymogi”)</w:t>
            </w:r>
          </w:p>
        </w:tc>
      </w:tr>
      <w:tr w:rsidR="008E6EF3" w:rsidRPr="00AB7CFD" w:rsidTr="00ED4FC8">
        <w:trPr>
          <w:trHeight w:val="40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8E6EF3" w:rsidRPr="00AB7CFD" w:rsidRDefault="008E6EF3" w:rsidP="00EE1C8A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I.</w:t>
            </w:r>
          </w:p>
        </w:tc>
        <w:tc>
          <w:tcPr>
            <w:tcW w:w="8746" w:type="dxa"/>
            <w:gridSpan w:val="3"/>
            <w:shd w:val="clear" w:color="auto" w:fill="FFFFFF"/>
          </w:tcPr>
          <w:p w:rsidR="008E6EF3" w:rsidRPr="00AB7CFD" w:rsidRDefault="003E7DEF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Drukarka laserowa</w:t>
            </w:r>
          </w:p>
        </w:tc>
      </w:tr>
      <w:tr w:rsidR="00ED4FC8" w:rsidRPr="00AB7CFD" w:rsidTr="00EE1C8A">
        <w:trPr>
          <w:trHeight w:val="34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1</w:t>
            </w:r>
          </w:p>
        </w:tc>
        <w:tc>
          <w:tcPr>
            <w:tcW w:w="3668" w:type="dxa"/>
          </w:tcPr>
          <w:p w:rsidR="00ED4FC8" w:rsidRPr="00AB7CFD" w:rsidRDefault="00EE1C8A" w:rsidP="00EE1C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Maksymalny format:</w:t>
            </w:r>
            <w:r w:rsidRPr="00AB7CFD">
              <w:rPr>
                <w:rFonts w:asciiTheme="minorHAnsi" w:hAnsiTheme="minorHAnsi" w:cstheme="minorHAnsi"/>
              </w:rPr>
              <w:t xml:space="preserve"> A4</w:t>
            </w:r>
          </w:p>
        </w:tc>
        <w:tc>
          <w:tcPr>
            <w:tcW w:w="1138" w:type="dxa"/>
            <w:shd w:val="clear" w:color="auto" w:fill="FFFFFF"/>
          </w:tcPr>
          <w:p w:rsidR="00ED4FC8" w:rsidRPr="00AB7CFD" w:rsidRDefault="00ED4FC8" w:rsidP="00EE1C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940" w:type="dxa"/>
            <w:shd w:val="clear" w:color="auto" w:fill="FFFFFF"/>
          </w:tcPr>
          <w:p w:rsidR="00ED4FC8" w:rsidRPr="00AB7CFD" w:rsidRDefault="00ED4FC8" w:rsidP="00EE1C8A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D4FC8" w:rsidRPr="00AB7CFD" w:rsidTr="00EE1C8A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2</w:t>
            </w:r>
          </w:p>
        </w:tc>
        <w:tc>
          <w:tcPr>
            <w:tcW w:w="3668" w:type="dxa"/>
          </w:tcPr>
          <w:p w:rsidR="00ED4FC8" w:rsidRPr="00AB7CFD" w:rsidRDefault="00EE1C8A" w:rsidP="00EE1C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 xml:space="preserve">Szybkość druku: </w:t>
            </w:r>
            <w:r w:rsidRPr="00AB7CFD">
              <w:rPr>
                <w:rFonts w:asciiTheme="minorHAnsi" w:hAnsiTheme="minorHAnsi" w:cstheme="minorHAnsi"/>
              </w:rPr>
              <w:t>38 str.min mono</w:t>
            </w:r>
          </w:p>
        </w:tc>
        <w:tc>
          <w:tcPr>
            <w:tcW w:w="1138" w:type="dxa"/>
            <w:shd w:val="clear" w:color="auto" w:fill="FFFFFF"/>
          </w:tcPr>
          <w:p w:rsidR="00ED4FC8" w:rsidRPr="00AB7CFD" w:rsidRDefault="00ED4FC8" w:rsidP="00EE1C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940" w:type="dxa"/>
            <w:shd w:val="clear" w:color="auto" w:fill="FFFFFF"/>
          </w:tcPr>
          <w:p w:rsidR="00ED4FC8" w:rsidRPr="00AB7CFD" w:rsidRDefault="00ED4FC8" w:rsidP="00EE1C8A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D4FC8" w:rsidRPr="00AB7CFD" w:rsidTr="00EE1C8A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3668" w:type="dxa"/>
          </w:tcPr>
          <w:p w:rsidR="00ED4FC8" w:rsidRPr="00AB7CFD" w:rsidRDefault="00EE1C8A" w:rsidP="00EE1C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Pamięć:</w:t>
            </w:r>
            <w:r w:rsidRPr="00AB7CFD">
              <w:rPr>
                <w:rFonts w:asciiTheme="minorHAnsi" w:hAnsiTheme="minorHAnsi" w:cstheme="minorHAnsi"/>
              </w:rPr>
              <w:t xml:space="preserve"> 128 MB</w:t>
            </w:r>
          </w:p>
        </w:tc>
        <w:tc>
          <w:tcPr>
            <w:tcW w:w="1138" w:type="dxa"/>
            <w:shd w:val="clear" w:color="auto" w:fill="FFFFFF"/>
          </w:tcPr>
          <w:p w:rsidR="00ED4FC8" w:rsidRPr="00AB7CFD" w:rsidRDefault="00ED4FC8" w:rsidP="00EE1C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940" w:type="dxa"/>
            <w:shd w:val="clear" w:color="auto" w:fill="FFFFFF"/>
          </w:tcPr>
          <w:p w:rsidR="00ED4FC8" w:rsidRPr="00AB7CFD" w:rsidRDefault="00ED4FC8" w:rsidP="00EE1C8A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D4FC8" w:rsidRPr="00AB7CFD" w:rsidTr="00EE1C8A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D4FC8" w:rsidRPr="00AB7CFD" w:rsidRDefault="00ED4FC8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3668" w:type="dxa"/>
          </w:tcPr>
          <w:p w:rsidR="00ED4FC8" w:rsidRPr="00AB7CFD" w:rsidRDefault="00EE1C8A" w:rsidP="00EE1C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 xml:space="preserve">Interfejsy: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794"/>
            </w:tblGrid>
            <w:tr w:rsidR="00EE1C8A" w:rsidRPr="00AB7CFD" w:rsidTr="00EE1C8A">
              <w:tc>
                <w:tcPr>
                  <w:tcW w:w="6794" w:type="dxa"/>
                </w:tcPr>
                <w:p w:rsidR="00EE1C8A" w:rsidRPr="00AB7CFD" w:rsidRDefault="00EE1C8A" w:rsidP="00EE1C8A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USB, LAN</w:t>
                  </w:r>
                </w:p>
              </w:tc>
            </w:tr>
            <w:tr w:rsidR="00EE1C8A" w:rsidRPr="00AB7CFD" w:rsidTr="00EE1C8A">
              <w:tc>
                <w:tcPr>
                  <w:tcW w:w="6794" w:type="dxa"/>
                </w:tcPr>
                <w:p w:rsidR="00EE1C8A" w:rsidRPr="00AB7CFD" w:rsidRDefault="00EE1C8A" w:rsidP="00EE1C8A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Automatyczny dupleks</w:t>
                  </w:r>
                </w:p>
              </w:tc>
            </w:tr>
            <w:tr w:rsidR="00EE1C8A" w:rsidRPr="00AB7CFD" w:rsidTr="00EE1C8A">
              <w:tc>
                <w:tcPr>
                  <w:tcW w:w="6794" w:type="dxa"/>
                </w:tcPr>
                <w:p w:rsidR="00EE1C8A" w:rsidRPr="00AB7CFD" w:rsidRDefault="00EE1C8A" w:rsidP="00EE1C8A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 xml:space="preserve">Toner startowy na minimum 10 000 stron </w:t>
                  </w:r>
                </w:p>
                <w:p w:rsidR="00EE1C8A" w:rsidRPr="00AB7CFD" w:rsidRDefault="00EE1C8A" w:rsidP="00EE1C8A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(przy pokryciu 5%)</w:t>
                  </w:r>
                </w:p>
              </w:tc>
            </w:tr>
            <w:tr w:rsidR="00EE1C8A" w:rsidRPr="00AB7CFD" w:rsidTr="00EE1C8A">
              <w:tc>
                <w:tcPr>
                  <w:tcW w:w="6794" w:type="dxa"/>
                </w:tcPr>
                <w:p w:rsidR="00EE1C8A" w:rsidRPr="00AB7CFD" w:rsidRDefault="00EE1C8A" w:rsidP="00EE1C8A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Bęben zintegrowany z tonerem</w:t>
                  </w:r>
                </w:p>
              </w:tc>
            </w:tr>
          </w:tbl>
          <w:p w:rsidR="00EE1C8A" w:rsidRPr="00AB7CFD" w:rsidRDefault="00EE1C8A" w:rsidP="00EE1C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</w:p>
        </w:tc>
        <w:tc>
          <w:tcPr>
            <w:tcW w:w="1138" w:type="dxa"/>
            <w:shd w:val="clear" w:color="auto" w:fill="FFFFFF"/>
          </w:tcPr>
          <w:p w:rsidR="00ED4FC8" w:rsidRPr="00AB7CFD" w:rsidRDefault="00ED4FC8" w:rsidP="00EE1C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940" w:type="dxa"/>
            <w:shd w:val="clear" w:color="auto" w:fill="FFFFFF"/>
          </w:tcPr>
          <w:p w:rsidR="00ED4FC8" w:rsidRPr="00AB7CFD" w:rsidRDefault="00ED4FC8" w:rsidP="00EE1C8A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EE1C8A" w:rsidRPr="00AB7CFD" w:rsidTr="00EE1C8A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EE1C8A" w:rsidRPr="00AB7CFD" w:rsidRDefault="00EE1C8A" w:rsidP="00EE1C8A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5</w:t>
            </w:r>
          </w:p>
        </w:tc>
        <w:tc>
          <w:tcPr>
            <w:tcW w:w="3668" w:type="dxa"/>
          </w:tcPr>
          <w:p w:rsidR="00EE1C8A" w:rsidRPr="00AB7CFD" w:rsidRDefault="00EE1C8A" w:rsidP="00EE1C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Warunki gwarancji</w:t>
            </w:r>
          </w:p>
          <w:p w:rsidR="00EE1C8A" w:rsidRPr="00AB7CFD" w:rsidRDefault="00EE1C8A" w:rsidP="00EE1C8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</w:rPr>
              <w:t xml:space="preserve"> Minimum 12-miesięczna gwarancja producenta liczona od daty dostawy</w:t>
            </w:r>
          </w:p>
        </w:tc>
        <w:tc>
          <w:tcPr>
            <w:tcW w:w="1138" w:type="dxa"/>
            <w:shd w:val="clear" w:color="auto" w:fill="FFFFFF"/>
          </w:tcPr>
          <w:p w:rsidR="00EE1C8A" w:rsidRPr="00AB7CFD" w:rsidRDefault="00EE1C8A" w:rsidP="00EE1C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940" w:type="dxa"/>
            <w:shd w:val="clear" w:color="auto" w:fill="FFFFFF"/>
          </w:tcPr>
          <w:p w:rsidR="00EE1C8A" w:rsidRPr="00AB7CFD" w:rsidRDefault="00EE1C8A" w:rsidP="00EE1C8A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8E6EF3" w:rsidRPr="00AB7CFD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:rsidR="008E6EF3" w:rsidRPr="00AB7CFD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Załącznik należy wypełnić w całości, bez wprowadzania zmian w jego treści – stanowi on integralną część oferty – deklarację Wykonawcy co do jej treści, stąd brak tego załącznika, zawierającego treści zgodne z wzorem określonym w specyfikacji istotnych warunków zamówienia, spowoduje odrzucenie oferty.</w:t>
      </w:r>
    </w:p>
    <w:p w:rsidR="00EE2D31" w:rsidRPr="00AB7CFD" w:rsidRDefault="00EE2D31" w:rsidP="00EE2D31">
      <w:pPr>
        <w:keepNext/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</w:pPr>
      <w:r w:rsidRPr="00AB7CFD"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  <w:t>Warunki gwarancji i serwisu (dotyczy pakietu nr 1-4)</w:t>
      </w:r>
    </w:p>
    <w:tbl>
      <w:tblPr>
        <w:tblW w:w="10319" w:type="dxa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248"/>
        <w:gridCol w:w="2268"/>
        <w:gridCol w:w="2377"/>
      </w:tblGrid>
      <w:tr w:rsidR="00EE2D31" w:rsidRPr="00AB7CFD" w:rsidTr="00EE2D31">
        <w:trPr>
          <w:cantSplit/>
        </w:trPr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  <w:t>WARUNKI GWARANCJI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l.p..p.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Wymagania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 xml:space="preserve">             wymogi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39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odpowiedź „tak”, oferowane parametry lub krótki opis*</w:t>
            </w:r>
          </w:p>
        </w:tc>
      </w:tr>
      <w:tr w:rsidR="00EE2D31" w:rsidRPr="00AB7CFD" w:rsidTr="00EE2D31">
        <w:trPr>
          <w:trHeight w:val="1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</w:tr>
      <w:tr w:rsidR="00EE2D31" w:rsidRPr="00AB7CFD" w:rsidTr="00EE2D31">
        <w:trPr>
          <w:trHeight w:val="1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TAK, podać jedna z wartości:</w:t>
            </w:r>
          </w:p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- 24 miesiące</w:t>
            </w:r>
          </w:p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- 36 miesięcy</w:t>
            </w:r>
          </w:p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- 48 miesięcy</w:t>
            </w:r>
          </w:p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 xml:space="preserve">- 60 miesięcy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Możliwość zgłaszania usterek – należy podać sposób oraz dane teleadresowe.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lastRenderedPageBreak/>
              <w:t>3.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Termin usunięcia usterki od momentu jej zgłoszenia nie dłuższy niż 7 dni roboczych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rPr>
          <w:trHeight w:val="5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Wymiana uszkodzonego podzespołu na nowy podzespół po 3 naprawach gwarancyjnych.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E2D31" w:rsidRPr="00AB7CFD" w:rsidTr="00EE2D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 xml:space="preserve"> 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D31" w:rsidRPr="00AB7CFD" w:rsidRDefault="00EE2D31" w:rsidP="00EE2D31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Okres zagwarantowania dostępności części zamiennych od daty sprzedaży w latach min. 10 lat.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D31" w:rsidRPr="00AB7CFD" w:rsidRDefault="00EE2D31" w:rsidP="00EE2D3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EE2D31" w:rsidRPr="00AB7CFD" w:rsidRDefault="00EE2D31" w:rsidP="00EE2D31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B7CFD">
        <w:rPr>
          <w:rFonts w:asciiTheme="minorHAnsi" w:eastAsia="SimSun" w:hAnsiTheme="minorHAnsi" w:cstheme="minorHAnsi"/>
          <w:kern w:val="1"/>
          <w:lang w:eastAsia="zh-CN" w:bidi="hi-IN"/>
        </w:rPr>
        <w:t>*- kolumnę 4 należy wypełnić wg wskazówek zawartych w kolumnie 3, wpisując potwierdzenie spełnienia warunku, oferowane parametry lub wymagany opis.</w:t>
      </w:r>
      <w:r w:rsidRPr="00AB7CFD">
        <w:rPr>
          <w:rFonts w:asciiTheme="minorHAnsi" w:eastAsia="SimSun" w:hAnsiTheme="minorHAnsi" w:cstheme="minorHAnsi"/>
          <w:kern w:val="1"/>
          <w:lang w:eastAsia="zh-CN" w:bidi="hi-IN"/>
        </w:rPr>
        <w:tab/>
        <w:t xml:space="preserve">                       </w:t>
      </w:r>
    </w:p>
    <w:p w:rsidR="00EE2D31" w:rsidRPr="00AB7CFD" w:rsidRDefault="00EE2D31" w:rsidP="00EE2D31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.............................................................</w:t>
      </w:r>
    </w:p>
    <w:p w:rsidR="00EE2D31" w:rsidRPr="00AB7CFD" w:rsidRDefault="00EE2D31" w:rsidP="00EE2D31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(podpisy i pieczęcie osób upoważnionych</w:t>
      </w:r>
    </w:p>
    <w:p w:rsidR="00EE2D31" w:rsidRPr="00AB7CFD" w:rsidRDefault="00EE2D31" w:rsidP="00EE2D31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do reprezentowania wykonawcy)</w:t>
      </w: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EE2D31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lastRenderedPageBreak/>
        <w:t>PAKIET NR 2</w:t>
      </w:r>
    </w:p>
    <w:p w:rsidR="00EE2D31" w:rsidRPr="00AB7CFD" w:rsidRDefault="00EE2D31" w:rsidP="00EE2D31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TG/337/01/2021</w:t>
      </w:r>
    </w:p>
    <w:p w:rsidR="00EE2D31" w:rsidRPr="00AB7CFD" w:rsidRDefault="00EE2D31" w:rsidP="00EE2D31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SPECYFIKACJA TECHNICZNA</w:t>
      </w:r>
    </w:p>
    <w:p w:rsidR="00CC2146" w:rsidRPr="00AB7CFD" w:rsidRDefault="00CC2146" w:rsidP="00CC2146">
      <w:pPr>
        <w:suppressAutoHyphens/>
        <w:spacing w:after="0" w:line="240" w:lineRule="auto"/>
        <w:rPr>
          <w:rFonts w:asciiTheme="minorHAnsi" w:hAnsiTheme="minorHAnsi" w:cstheme="minorHAnsi"/>
          <w:b/>
          <w:lang w:eastAsia="pl-PL"/>
        </w:rPr>
      </w:pPr>
    </w:p>
    <w:p w:rsidR="008E6EF3" w:rsidRPr="00AB7CFD" w:rsidRDefault="00EE1C8A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b/>
          <w:lang w:eastAsia="pl-PL"/>
        </w:rPr>
        <w:t>Urządzenie wielofunkcyjne</w:t>
      </w:r>
      <w:r w:rsidRPr="00AB7CFD">
        <w:rPr>
          <w:rFonts w:asciiTheme="minorHAnsi" w:hAnsiTheme="minorHAnsi" w:cstheme="minorHAnsi"/>
          <w:b/>
          <w:bCs/>
          <w:lang w:eastAsia="ar-SA"/>
        </w:rPr>
        <w:t xml:space="preserve"> - 1</w:t>
      </w:r>
      <w:r w:rsidR="008E6EF3" w:rsidRPr="00AB7CFD">
        <w:rPr>
          <w:rFonts w:asciiTheme="minorHAnsi" w:hAnsiTheme="minorHAnsi" w:cstheme="minorHAnsi"/>
          <w:b/>
          <w:bCs/>
          <w:lang w:eastAsia="ar-SA"/>
        </w:rPr>
        <w:t xml:space="preserve"> SZT. </w:t>
      </w:r>
    </w:p>
    <w:p w:rsidR="008E6EF3" w:rsidRPr="00AB7CFD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Nazwa i typ oferowanego urządzenia:...................................................................</w:t>
      </w:r>
    </w:p>
    <w:p w:rsidR="008E6EF3" w:rsidRPr="00AB7CFD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Nazwa producenta:</w:t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AB7CFD" w:rsidRDefault="008E6EF3" w:rsidP="00CC2146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Kraj produkcji:</w:t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8E6EF3" w:rsidRPr="00AB7CFD" w:rsidRDefault="008E6EF3" w:rsidP="00CC2146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Rok produkcji 2021r.</w:t>
      </w:r>
      <w:r w:rsidRPr="00AB7CFD">
        <w:rPr>
          <w:rFonts w:asciiTheme="minorHAnsi" w:hAnsiTheme="minorHAnsi" w:cstheme="minorHAnsi"/>
          <w:lang w:eastAsia="ar-SA"/>
        </w:rPr>
        <w:tab/>
      </w:r>
    </w:p>
    <w:p w:rsidR="008E6EF3" w:rsidRPr="00AB7CFD" w:rsidRDefault="008E6EF3" w:rsidP="00CC2146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</w:p>
    <w:tbl>
      <w:tblPr>
        <w:tblW w:w="9295" w:type="dxa"/>
        <w:jc w:val="center"/>
        <w:tblLayout w:type="fixed"/>
        <w:tblLook w:val="0000"/>
      </w:tblPr>
      <w:tblGrid>
        <w:gridCol w:w="560"/>
        <w:gridCol w:w="3530"/>
        <w:gridCol w:w="1276"/>
        <w:gridCol w:w="3929"/>
      </w:tblGrid>
      <w:tr w:rsidR="00EE1C8A" w:rsidRPr="00AB7CFD" w:rsidTr="00EE1C8A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E1C8A" w:rsidRPr="00AB7CFD" w:rsidRDefault="00EE1C8A" w:rsidP="00CC2146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L.p.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E1C8A" w:rsidRPr="00AB7CFD" w:rsidRDefault="00EE1C8A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Wymagane funkcje / parametry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E1C8A" w:rsidRPr="00AB7CFD" w:rsidRDefault="00EE1C8A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Wymogi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E1C8A" w:rsidRPr="00AB7CFD" w:rsidRDefault="00EE1C8A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Odpowiedź TAK,</w:t>
            </w:r>
          </w:p>
          <w:p w:rsidR="00EE1C8A" w:rsidRPr="00AB7CFD" w:rsidRDefault="00EE1C8A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lub krótki opis </w:t>
            </w:r>
          </w:p>
          <w:p w:rsidR="00EE1C8A" w:rsidRPr="00AB7CFD" w:rsidRDefault="00EE1C8A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(wg kolumny „Wymogi”)</w:t>
            </w:r>
          </w:p>
        </w:tc>
      </w:tr>
      <w:tr w:rsidR="008E6EF3" w:rsidRPr="00AB7CFD" w:rsidTr="00EE1C8A">
        <w:trPr>
          <w:trHeight w:val="40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I.</w:t>
            </w:r>
          </w:p>
        </w:tc>
        <w:tc>
          <w:tcPr>
            <w:tcW w:w="8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EF3" w:rsidRPr="00AB7CFD" w:rsidRDefault="003E7DEF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lang w:eastAsia="pl-PL"/>
              </w:rPr>
              <w:t>Urządzenie wielofunkcyjne</w:t>
            </w:r>
          </w:p>
        </w:tc>
      </w:tr>
      <w:tr w:rsidR="006814E5" w:rsidRPr="00AB7CFD" w:rsidTr="006814E5">
        <w:trPr>
          <w:trHeight w:val="34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14E5" w:rsidRPr="00AB7CFD" w:rsidRDefault="006814E5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68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Maksymalny format:</w:t>
            </w:r>
            <w:r w:rsidRPr="00AB7CFD">
              <w:rPr>
                <w:rFonts w:asciiTheme="minorHAnsi" w:hAnsiTheme="minorHAnsi" w:cstheme="minorHAnsi"/>
              </w:rPr>
              <w:t xml:space="preserve"> A4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814E5" w:rsidRPr="00AB7CFD" w:rsidTr="006814E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14E5" w:rsidRPr="00AB7CFD" w:rsidRDefault="006814E5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68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 xml:space="preserve">Szybkość druku: </w:t>
            </w:r>
            <w:r w:rsidRPr="00AB7CFD">
              <w:rPr>
                <w:rFonts w:asciiTheme="minorHAnsi" w:hAnsiTheme="minorHAnsi" w:cstheme="minorHAnsi"/>
              </w:rPr>
              <w:t>45 str.min mono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814E5" w:rsidRPr="00AB7CFD" w:rsidTr="006814E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14E5" w:rsidRPr="00AB7CFD" w:rsidRDefault="006814E5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68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Pamięć:</w:t>
            </w:r>
            <w:r w:rsidRPr="00AB7CFD">
              <w:rPr>
                <w:rFonts w:asciiTheme="minorHAnsi" w:hAnsiTheme="minorHAnsi" w:cstheme="minorHAnsi"/>
              </w:rPr>
              <w:t xml:space="preserve"> 2 GB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814E5" w:rsidRPr="00AB7CFD" w:rsidTr="006814E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14E5" w:rsidRPr="00AB7CFD" w:rsidRDefault="006814E5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6814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 xml:space="preserve">Interfejsy: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794"/>
            </w:tblGrid>
            <w:tr w:rsidR="006814E5" w:rsidRPr="00AB7CFD" w:rsidTr="006814E5">
              <w:tc>
                <w:tcPr>
                  <w:tcW w:w="6794" w:type="dxa"/>
                </w:tcPr>
                <w:p w:rsidR="006814E5" w:rsidRPr="00AB7CFD" w:rsidRDefault="006814E5" w:rsidP="006814E5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USB, LAN, NFC</w:t>
                  </w:r>
                </w:p>
              </w:tc>
            </w:tr>
            <w:tr w:rsidR="006814E5" w:rsidRPr="00AB7CFD" w:rsidTr="006814E5">
              <w:tc>
                <w:tcPr>
                  <w:tcW w:w="6794" w:type="dxa"/>
                </w:tcPr>
                <w:p w:rsidR="006814E5" w:rsidRPr="00AB7CFD" w:rsidRDefault="006814E5" w:rsidP="006814E5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Automatyczny dwustronny podajnik</w:t>
                  </w:r>
                </w:p>
                <w:p w:rsidR="00DE5B19" w:rsidRPr="00AB7CFD" w:rsidRDefault="006814E5" w:rsidP="006814E5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E5B19" w:rsidRPr="00AB7CFD">
                    <w:rPr>
                      <w:rFonts w:asciiTheme="minorHAnsi" w:hAnsiTheme="minorHAnsi" w:cstheme="minorHAnsi"/>
                    </w:rPr>
                    <w:t>D</w:t>
                  </w:r>
                  <w:r w:rsidRPr="00AB7CFD">
                    <w:rPr>
                      <w:rFonts w:asciiTheme="minorHAnsi" w:hAnsiTheme="minorHAnsi" w:cstheme="minorHAnsi"/>
                    </w:rPr>
                    <w:t>okumentów</w:t>
                  </w:r>
                </w:p>
                <w:p w:rsidR="006814E5" w:rsidRPr="00AB7CFD" w:rsidRDefault="00DE5B19" w:rsidP="006814E5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 xml:space="preserve">Automatyczny </w:t>
                  </w:r>
                  <w:r w:rsidR="006814E5" w:rsidRPr="00AB7CFD">
                    <w:rPr>
                      <w:rFonts w:asciiTheme="minorHAnsi" w:hAnsiTheme="minorHAnsi" w:cstheme="minorHAnsi"/>
                    </w:rPr>
                    <w:t xml:space="preserve"> dupleks</w:t>
                  </w:r>
                </w:p>
              </w:tc>
            </w:tr>
            <w:tr w:rsidR="006814E5" w:rsidRPr="00AB7CFD" w:rsidTr="006814E5">
              <w:tc>
                <w:tcPr>
                  <w:tcW w:w="6794" w:type="dxa"/>
                </w:tcPr>
                <w:p w:rsidR="006814E5" w:rsidRPr="00AB7CFD" w:rsidRDefault="006814E5" w:rsidP="006814E5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 xml:space="preserve">Toner startowy na minimum </w:t>
                  </w:r>
                </w:p>
                <w:p w:rsidR="006814E5" w:rsidRPr="00AB7CFD" w:rsidRDefault="00DE5B19" w:rsidP="006814E5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5900</w:t>
                  </w:r>
                  <w:r w:rsidR="006814E5" w:rsidRPr="00AB7CFD">
                    <w:rPr>
                      <w:rFonts w:asciiTheme="minorHAnsi" w:hAnsiTheme="minorHAnsi" w:cstheme="minorHAnsi"/>
                    </w:rPr>
                    <w:t xml:space="preserve"> stron </w:t>
                  </w:r>
                </w:p>
                <w:p w:rsidR="006814E5" w:rsidRPr="00AB7CFD" w:rsidRDefault="006814E5" w:rsidP="006814E5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(przy pokryciu 5%)</w:t>
                  </w:r>
                </w:p>
              </w:tc>
            </w:tr>
            <w:tr w:rsidR="006814E5" w:rsidRPr="00AB7CFD" w:rsidTr="006814E5">
              <w:tc>
                <w:tcPr>
                  <w:tcW w:w="6794" w:type="dxa"/>
                </w:tcPr>
                <w:p w:rsidR="006814E5" w:rsidRPr="00AB7CFD" w:rsidRDefault="006814E5" w:rsidP="006814E5">
                  <w:pPr>
                    <w:rPr>
                      <w:rFonts w:asciiTheme="minorHAnsi" w:hAnsiTheme="minorHAnsi" w:cstheme="minorHAnsi"/>
                    </w:rPr>
                  </w:pPr>
                  <w:r w:rsidRPr="00AB7CFD">
                    <w:rPr>
                      <w:rFonts w:asciiTheme="minorHAnsi" w:hAnsiTheme="minorHAnsi" w:cstheme="minorHAnsi"/>
                    </w:rPr>
                    <w:t>Bęben zintegrowany z tonerem</w:t>
                  </w:r>
                </w:p>
              </w:tc>
            </w:tr>
          </w:tbl>
          <w:p w:rsidR="006814E5" w:rsidRPr="00AB7CFD" w:rsidRDefault="006814E5" w:rsidP="006814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A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814E5" w:rsidRPr="00AB7CFD" w:rsidTr="006814E5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14E5" w:rsidRPr="00AB7CFD" w:rsidRDefault="006814E5" w:rsidP="00CC2146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6814E5" w:rsidP="006814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Warunki gwarancji</w:t>
            </w:r>
          </w:p>
          <w:p w:rsidR="006814E5" w:rsidRPr="00AB7CFD" w:rsidRDefault="006814E5" w:rsidP="006814E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</w:rPr>
              <w:t xml:space="preserve"> Minimum 12-miesięczna gwarancja producenta liczona od daty dostawy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14E5" w:rsidRPr="00AB7CFD" w:rsidRDefault="00DE5B19" w:rsidP="00CC21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4E5" w:rsidRPr="00AB7CFD" w:rsidRDefault="006814E5" w:rsidP="00CC2146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8E6EF3" w:rsidRPr="00AB7CFD" w:rsidRDefault="008E6EF3" w:rsidP="00CC2146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:rsidR="008E6EF3" w:rsidRPr="00AB7CFD" w:rsidRDefault="008E6EF3" w:rsidP="00CC2146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Załącznik należy wypełnić w całości, bez wprowadzania zmian w jego treści – stanowi on integralną część oferty – deklarację Wykonawcy co do jej treści, stąd brak tego załącznika, zawierającego treści zgodne z wzorem określonym w specyfikacji istotnych warunków zamówienia, spowoduje odrzucenie oferty.</w:t>
      </w:r>
    </w:p>
    <w:p w:rsidR="008D4B29" w:rsidRPr="00AB7CFD" w:rsidRDefault="008D4B29" w:rsidP="00CC2146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:rsidR="008E6EF3" w:rsidRPr="00AB7CFD" w:rsidRDefault="008E6EF3" w:rsidP="00CC2146">
      <w:pPr>
        <w:keepNext/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</w:pPr>
      <w:r w:rsidRPr="00AB7CFD"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  <w:t>Warunki gwarancji i serwisu (dotyczy pakie</w:t>
      </w:r>
      <w:r w:rsidR="00DE5B19" w:rsidRPr="00AB7CFD"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  <w:t>tu nr 1</w:t>
      </w:r>
      <w:r w:rsidR="00EE2D31" w:rsidRPr="00AB7CFD"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  <w:t>-4</w:t>
      </w:r>
      <w:r w:rsidRPr="00AB7CFD"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  <w:t>)</w:t>
      </w:r>
    </w:p>
    <w:tbl>
      <w:tblPr>
        <w:tblW w:w="10319" w:type="dxa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248"/>
        <w:gridCol w:w="2268"/>
        <w:gridCol w:w="2377"/>
      </w:tblGrid>
      <w:tr w:rsidR="008E6EF3" w:rsidRPr="00AB7CFD" w:rsidTr="008E6EF3">
        <w:trPr>
          <w:cantSplit/>
        </w:trPr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  <w:t>WARUNKI GWARANCJI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AB7CFD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Wymagania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 xml:space="preserve">             wymogi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39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odpowiedź „tak”, oferowane parametry lub krótki opis*</w:t>
            </w:r>
          </w:p>
        </w:tc>
      </w:tr>
      <w:tr w:rsidR="008E6EF3" w:rsidRPr="00AB7CFD" w:rsidTr="00FB5D8A">
        <w:trPr>
          <w:trHeight w:val="1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</w:tr>
      <w:tr w:rsidR="008E6EF3" w:rsidRPr="00AB7CFD" w:rsidTr="00FB5D8A">
        <w:trPr>
          <w:trHeight w:val="1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TAK, podać jedna z wartości:</w:t>
            </w:r>
          </w:p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- 24 miesiące</w:t>
            </w:r>
          </w:p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- 36 miesięcy</w:t>
            </w:r>
          </w:p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- 48 miesięcy</w:t>
            </w:r>
          </w:p>
          <w:p w:rsidR="008E6EF3" w:rsidRPr="00AB7CFD" w:rsidRDefault="008E6EF3" w:rsidP="00DE5B1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 xml:space="preserve">- 60 miesięcy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Możliwość zgłaszania usterek – należy podać sposób oraz dane teleadresowe.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Termin usunięcia usterki od momentu jej zgłoszenia nie dłuższy niż 7 dni roboczych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rPr>
          <w:trHeight w:val="5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Wymiana uszkodzonego podzespołu na nowy podzespół po 3 naprawach gwarancyjnych.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FB5D8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8E6EF3" w:rsidRPr="00AB7CFD" w:rsidTr="00DE5B1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 xml:space="preserve"> 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F3" w:rsidRPr="00AB7CFD" w:rsidRDefault="008E6EF3" w:rsidP="00CC2146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Okres zagwarantowania dostępności części zamiennych od daty sprzedaży w latach min. 10 lat.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F3" w:rsidRPr="00AB7CFD" w:rsidRDefault="008E6EF3" w:rsidP="00CC214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8E6EF3" w:rsidRPr="00AB7CFD" w:rsidRDefault="008E6EF3" w:rsidP="00DE5B19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B7CFD">
        <w:rPr>
          <w:rFonts w:asciiTheme="minorHAnsi" w:eastAsia="SimSun" w:hAnsiTheme="minorHAnsi" w:cstheme="minorHAnsi"/>
          <w:kern w:val="1"/>
          <w:lang w:eastAsia="zh-CN" w:bidi="hi-IN"/>
        </w:rPr>
        <w:t>*- kolumnę 4 należy wypełnić wg wskazówek zawartych w kolumnie 3, wpisując potwierdzenie spełnienia warunku, oferowane parametry lub wymagany opis.</w:t>
      </w:r>
      <w:r w:rsidRPr="00AB7CFD">
        <w:rPr>
          <w:rFonts w:asciiTheme="minorHAnsi" w:eastAsia="SimSun" w:hAnsiTheme="minorHAnsi" w:cstheme="minorHAnsi"/>
          <w:kern w:val="1"/>
          <w:lang w:eastAsia="zh-CN" w:bidi="hi-IN"/>
        </w:rPr>
        <w:tab/>
        <w:t xml:space="preserve">                       </w:t>
      </w:r>
    </w:p>
    <w:p w:rsidR="008E6EF3" w:rsidRPr="00AB7CFD" w:rsidRDefault="008E6EF3" w:rsidP="00CC2146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.............................................................</w:t>
      </w:r>
    </w:p>
    <w:p w:rsidR="008E6EF3" w:rsidRPr="00AB7CFD" w:rsidRDefault="008E6EF3" w:rsidP="00CC2146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(podpisy i pieczęcie osób upoważnionych</w:t>
      </w:r>
    </w:p>
    <w:p w:rsidR="008E6EF3" w:rsidRPr="00AB7CFD" w:rsidRDefault="008E6EF3" w:rsidP="00CC2146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do reprezentowania wykonawcy)</w:t>
      </w:r>
    </w:p>
    <w:p w:rsidR="0043298B" w:rsidRPr="00AB7CFD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AB7CFD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8D4B29" w:rsidRPr="00AB7CFD" w:rsidRDefault="008D4B29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EE2D31" w:rsidRPr="00AB7CFD" w:rsidRDefault="00EE2D31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8D4B29" w:rsidRPr="00AB7CFD" w:rsidRDefault="008D4B29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8D4B29" w:rsidRPr="00AB7CFD" w:rsidRDefault="008D4B29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43298B" w:rsidRPr="00AB7CFD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lastRenderedPageBreak/>
        <w:t>PAKIET NR 3</w:t>
      </w:r>
    </w:p>
    <w:p w:rsidR="007E28A5" w:rsidRPr="00AB7CFD" w:rsidRDefault="007E28A5" w:rsidP="007E28A5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TG/337/01/2021</w:t>
      </w:r>
    </w:p>
    <w:p w:rsidR="007E28A5" w:rsidRPr="00AB7CFD" w:rsidRDefault="007E28A5" w:rsidP="007E28A5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SPECYFIKACJA TECHNICZNA</w:t>
      </w:r>
    </w:p>
    <w:p w:rsidR="007E28A5" w:rsidRPr="00AB7CFD" w:rsidRDefault="007E28A5" w:rsidP="007E28A5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B7CFD">
        <w:rPr>
          <w:rFonts w:asciiTheme="minorHAnsi" w:hAnsiTheme="minorHAnsi" w:cstheme="minorHAnsi"/>
          <w:b/>
          <w:bCs/>
          <w:sz w:val="20"/>
          <w:szCs w:val="20"/>
        </w:rPr>
        <w:t>Komputer przenośny z wyświetlaczem 15"- 10szt</w:t>
      </w:r>
    </w:p>
    <w:p w:rsidR="007E28A5" w:rsidRPr="00AB7CFD" w:rsidRDefault="007E28A5" w:rsidP="007E28A5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Nazwa i typ oferowanego urządzenia:...................................................................</w:t>
      </w:r>
    </w:p>
    <w:p w:rsidR="007E28A5" w:rsidRPr="00AB7CFD" w:rsidRDefault="007E28A5" w:rsidP="007E28A5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Nazwa producenta:</w:t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7E28A5" w:rsidRPr="00AB7CFD" w:rsidRDefault="007E28A5" w:rsidP="007E28A5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Kraj produkcji:</w:t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7E28A5" w:rsidRPr="00AB7CFD" w:rsidRDefault="007E28A5" w:rsidP="007E28A5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Rok produkcji 2021r.</w:t>
      </w:r>
      <w:r w:rsidRPr="00AB7CFD">
        <w:rPr>
          <w:rFonts w:asciiTheme="minorHAnsi" w:hAnsiTheme="minorHAnsi" w:cstheme="minorHAnsi"/>
          <w:lang w:eastAsia="ar-SA"/>
        </w:rPr>
        <w:tab/>
      </w:r>
    </w:p>
    <w:p w:rsidR="007E28A5" w:rsidRPr="00AB7CFD" w:rsidRDefault="007E28A5" w:rsidP="007E28A5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tbl>
      <w:tblPr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0"/>
        <w:gridCol w:w="3530"/>
        <w:gridCol w:w="1276"/>
        <w:gridCol w:w="3798"/>
      </w:tblGrid>
      <w:tr w:rsidR="007E28A5" w:rsidRPr="00AB7CFD" w:rsidTr="00CB6BC5">
        <w:trPr>
          <w:jc w:val="center"/>
        </w:trPr>
        <w:tc>
          <w:tcPr>
            <w:tcW w:w="560" w:type="dxa"/>
            <w:shd w:val="clear" w:color="auto" w:fill="A6A6A6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L.p.</w:t>
            </w:r>
          </w:p>
        </w:tc>
        <w:tc>
          <w:tcPr>
            <w:tcW w:w="3530" w:type="dxa"/>
            <w:shd w:val="clear" w:color="auto" w:fill="A6A6A6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Wymagane funkcje / parametry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Wymogi</w:t>
            </w:r>
          </w:p>
        </w:tc>
        <w:tc>
          <w:tcPr>
            <w:tcW w:w="3798" w:type="dxa"/>
            <w:shd w:val="clear" w:color="auto" w:fill="A6A6A6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Odpowiedź TAK,</w:t>
            </w:r>
          </w:p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lub krótki opis </w:t>
            </w:r>
          </w:p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(wg kolumny „Wymogi”)</w:t>
            </w:r>
          </w:p>
        </w:tc>
      </w:tr>
      <w:tr w:rsidR="007E28A5" w:rsidRPr="00AB7CFD" w:rsidTr="00CB6BC5">
        <w:trPr>
          <w:trHeight w:val="40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I.</w:t>
            </w:r>
          </w:p>
        </w:tc>
        <w:tc>
          <w:tcPr>
            <w:tcW w:w="8604" w:type="dxa"/>
            <w:gridSpan w:val="3"/>
            <w:shd w:val="clear" w:color="auto" w:fill="FFFFFF"/>
          </w:tcPr>
          <w:p w:rsidR="007E28A5" w:rsidRPr="00AB7CFD" w:rsidRDefault="003E7DEF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Komputer przenośny z wyświetlaczem 15"</w:t>
            </w:r>
          </w:p>
        </w:tc>
      </w:tr>
      <w:tr w:rsidR="007E28A5" w:rsidRPr="00AB7CFD" w:rsidTr="00CB6BC5">
        <w:trPr>
          <w:trHeight w:val="34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1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Wydajność obliczeniowa :</w:t>
            </w:r>
            <w:r w:rsidRPr="00AB7CFD">
              <w:rPr>
                <w:rFonts w:asciiTheme="minorHAnsi" w:hAnsiTheme="minorHAnsi" w:cstheme="minorHAnsi"/>
              </w:rPr>
              <w:t xml:space="preserve"> procesor wielordzeniowy, zgodny z architekturąx86, możliwość uruchamiania aplikacji 64 bitowych, sprzętowe wsparcie dla wirtualizacji: wsparcie dla funkcji SLAT (Second Level Address Translation), wsparcie dla DEP (Data Execution Prevention), zaprojektowany do pracy w komputerach przenośnych, o średniej wydajności ocenianej na co najmniej 5250 pkt. w teściePassMark CPU Mark według wyników opublikowanych na stronie http://www.cpubenchmark.net/cpu_list.php.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2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Pamięć operacyjna :</w:t>
            </w:r>
            <w:r w:rsidRPr="00AB7CFD">
              <w:rPr>
                <w:rFonts w:asciiTheme="minorHAnsi" w:hAnsiTheme="minorHAnsi" w:cstheme="minorHAnsi"/>
              </w:rPr>
              <w:t xml:space="preserve"> minimum 8 GB RAM DDR4,możliwośćrozbudowy do minimum 16 GB.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B7CFD">
              <w:rPr>
                <w:rFonts w:asciiTheme="minorHAnsi" w:hAnsiTheme="minorHAnsi" w:cstheme="minorHAnsi"/>
                <w:b/>
              </w:rPr>
              <w:t>Dysk twardy:</w:t>
            </w:r>
          </w:p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dysk twardy o pojemności minimum 250 GB typu SSD.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B7CFD">
              <w:rPr>
                <w:rFonts w:asciiTheme="minorHAnsi" w:hAnsiTheme="minorHAnsi" w:cstheme="minorHAnsi"/>
                <w:b/>
              </w:rPr>
              <w:t>Karta graficzna, wyświetlacz:</w:t>
            </w:r>
          </w:p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Parametry wyświetlacza: wielkość– w zakresie 15” – 15,8”, rozdzielczość nominalna– min. 1920 na min. 1080 pikseli , obsługa ekranu zewnętrznego o rozdzielczości min. 1920 na min. 1080 pikseli, karta graficzna zintegrowana, z możliwością dynamicznego przydzielenia pamięci w obrębie pamięci systemowej.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5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B7CFD">
              <w:rPr>
                <w:rFonts w:asciiTheme="minorHAnsi" w:hAnsiTheme="minorHAnsi" w:cstheme="minorHAnsi"/>
                <w:b/>
              </w:rPr>
              <w:t>Zabezpieczenia:</w:t>
            </w:r>
          </w:p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lastRenderedPageBreak/>
              <w:t xml:space="preserve"> zintegrowany układ szyfrujący Trusted Platform Module w wersji 1.2 lub nowszej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lastRenderedPageBreak/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lastRenderedPageBreak/>
              <w:t>6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B7CFD">
              <w:rPr>
                <w:rFonts w:asciiTheme="minorHAnsi" w:hAnsiTheme="minorHAnsi" w:cstheme="minorHAnsi"/>
                <w:b/>
              </w:rPr>
              <w:t>Wyposażenie:</w:t>
            </w:r>
          </w:p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  <w:b/>
              </w:rPr>
              <w:t xml:space="preserve"> </w:t>
            </w:r>
            <w:r w:rsidRPr="00AB7CFD">
              <w:rPr>
                <w:rFonts w:asciiTheme="minorHAnsi" w:hAnsiTheme="minorHAnsi" w:cstheme="minorHAnsi"/>
              </w:rPr>
              <w:t>karta dźwiękowa zintegrowana z płytą główną, mikrofon, kamera i głośniki stereofoniczne zintegrowane w obudowie laptopa, zintegrowana w obudowie karta WiFi IEEE 802.11 ac, interfejs RJ-45 obsługujący sieci 10/100/1000BASE-T, co najmniej 3 porty USB w tym co najmniej dwa USB 3.0,  zintegrowany w obudowie Bluetooth min. 4.0 , touchpad, zintegrowania klawiatura z 12 klawiszami funkcyjnymi i 4 klawiszami strzałek, porty audio: wejście na mikrofon, wyjście na słuchawki - dopuszcza się rozwiązanie combo,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7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  <w:b/>
              </w:rPr>
              <w:t>Zasilanie</w:t>
            </w:r>
            <w:r w:rsidRPr="00AB7CFD">
              <w:rPr>
                <w:rFonts w:asciiTheme="minorHAnsi" w:hAnsiTheme="minorHAnsi" w:cstheme="minorHAnsi"/>
              </w:rPr>
              <w:t>:</w:t>
            </w:r>
          </w:p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 akumulatorowe (Li-Ion i/lub Li-Po) o pojemności minimum 40Wh, dołączony zewnętrzny zasilacz sieciowy 230V 50Hz dedykowany przez producenta.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trHeight w:val="180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shd w:val="clear" w:color="auto" w:fill="FFFFFF"/>
                <w:lang w:eastAsia="ar-SA"/>
              </w:rPr>
              <w:t>8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B7CFD">
              <w:rPr>
                <w:rFonts w:asciiTheme="minorHAnsi" w:hAnsiTheme="minorHAnsi" w:cstheme="minorHAnsi"/>
                <w:b/>
              </w:rPr>
              <w:t>System operacyjny:</w:t>
            </w:r>
          </w:p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 zainstalowany Microsoft Windows 10 Professional PL 64-bit z licencją lub równoważny, w celu zapewnienia współpracy ze środowiskiem sieciowym oraz aplikacjami funkcjonującymi w Szpitalu. Nie dopuszcza się w tym zakresie licencji pochodzących z rynku wtórnego.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trHeight w:val="312"/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9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AB7CFD">
              <w:rPr>
                <w:rFonts w:asciiTheme="minorHAnsi" w:hAnsiTheme="minorHAnsi" w:cstheme="minorHAnsi"/>
                <w:b/>
              </w:rPr>
              <w:t xml:space="preserve">Dokumenty: </w:t>
            </w:r>
          </w:p>
          <w:p w:rsidR="007E28A5" w:rsidRPr="00AB7CFD" w:rsidRDefault="007E28A5" w:rsidP="00CB6B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deklaracja zgodności CE dla oferowanego modelu komputera lub równoważne,</w:t>
            </w:r>
          </w:p>
          <w:p w:rsidR="007E28A5" w:rsidRPr="00AB7CFD" w:rsidRDefault="007E28A5" w:rsidP="00CB6B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certyfikat Microsoft, potwierdzający poprawną współpracę z oferowanym systemem operacyjnym Oferowany model komputera musi posiadać </w:t>
            </w:r>
          </w:p>
          <w:p w:rsidR="007E28A5" w:rsidRPr="00AB7CFD" w:rsidRDefault="007E28A5" w:rsidP="00CB6B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certyfikat TCO dla zaoferowanego modelu komputera  lub równoważne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E28A5" w:rsidRPr="00AB7CFD" w:rsidTr="00CB6BC5">
        <w:trPr>
          <w:jc w:val="center"/>
        </w:trPr>
        <w:tc>
          <w:tcPr>
            <w:tcW w:w="560" w:type="dxa"/>
            <w:shd w:val="clear" w:color="auto" w:fill="FFFFFF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lastRenderedPageBreak/>
              <w:t>10</w:t>
            </w:r>
          </w:p>
        </w:tc>
        <w:tc>
          <w:tcPr>
            <w:tcW w:w="3530" w:type="dxa"/>
          </w:tcPr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B7CFD">
              <w:rPr>
                <w:rFonts w:asciiTheme="minorHAnsi" w:hAnsiTheme="minorHAnsi" w:cstheme="minorHAnsi"/>
                <w:b/>
              </w:rPr>
              <w:t>Warunki gwarancji:</w:t>
            </w:r>
          </w:p>
          <w:p w:rsidR="007E28A5" w:rsidRPr="00AB7CFD" w:rsidRDefault="007E28A5" w:rsidP="00CB6B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Minimum 3-letnia gwarancja producenta komputera liczona od daty dostawy, świadczona w miejscu instalacji komputera, w przypadku awarii nośników danych w okresie gwarancji takich jak dyski twarde itp., pozostają one u Zamawiającego, serwis urządzeń realizowany przez producenta lub autoryzowanego partnera serwisowego producenta, serwis urządzeń realizowany zgodnie z wymaganiami normy ISO 9001 lub równoważne. Do oferty należy załączyć oświadczenie producenta potwierdzające powyższe wymagania dotyczące gwarancji</w:t>
            </w:r>
          </w:p>
        </w:tc>
        <w:tc>
          <w:tcPr>
            <w:tcW w:w="1276" w:type="dxa"/>
            <w:shd w:val="clear" w:color="auto" w:fill="FFFFFF"/>
          </w:tcPr>
          <w:p w:rsidR="007E28A5" w:rsidRPr="00AB7CFD" w:rsidRDefault="007E28A5" w:rsidP="00CB6B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98" w:type="dxa"/>
            <w:shd w:val="clear" w:color="auto" w:fill="FFFFFF"/>
          </w:tcPr>
          <w:p w:rsidR="007E28A5" w:rsidRPr="00AB7CFD" w:rsidRDefault="007E28A5" w:rsidP="00CB6BC5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7E28A5" w:rsidRPr="00AB7CFD" w:rsidRDefault="007E28A5" w:rsidP="007E28A5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:rsidR="007E28A5" w:rsidRPr="00AB7CFD" w:rsidRDefault="007E28A5" w:rsidP="007E28A5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Załącznik należy wypełnić w całości, bez wprowadzania zmian w jego treści – stanowi on integralną część oferty – deklarację Wykonawcy co do jej treści, stąd brak tego załącznika, zawierającego treści zgodne z wzorem określonym w specyfikacji istotnych warunków zamówienia, spowoduje odrzucenie oferty.</w:t>
      </w: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keepNext/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</w:pPr>
      <w:r w:rsidRPr="00AB7CFD"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  <w:t>Warunki gwarancji i serwisu (dotyczy pakietu nr 1-4)</w:t>
      </w:r>
    </w:p>
    <w:tbl>
      <w:tblPr>
        <w:tblW w:w="10319" w:type="dxa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248"/>
        <w:gridCol w:w="2268"/>
        <w:gridCol w:w="2377"/>
      </w:tblGrid>
      <w:tr w:rsidR="007E28A5" w:rsidRPr="00AB7CFD" w:rsidTr="00CB6BC5">
        <w:trPr>
          <w:cantSplit/>
        </w:trPr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  <w:t>WARUNKI GWARANCJI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l.p..p.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Wymagania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 xml:space="preserve">             wymogi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39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sz w:val="20"/>
                <w:szCs w:val="20"/>
                <w:lang w:eastAsia="zh-CN" w:bidi="hi-IN"/>
              </w:rPr>
              <w:t>odpowiedź „tak”, oferowane parametry lub krótki opis*</w:t>
            </w:r>
          </w:p>
        </w:tc>
      </w:tr>
      <w:tr w:rsidR="007E28A5" w:rsidRPr="00AB7CFD" w:rsidTr="00CB6BC5">
        <w:trPr>
          <w:trHeight w:val="1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</w:tr>
      <w:tr w:rsidR="007E28A5" w:rsidRPr="00AB7CFD" w:rsidTr="00CB6BC5">
        <w:trPr>
          <w:trHeight w:val="1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TAK, podać jedna z wartości:</w:t>
            </w:r>
          </w:p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- 24 miesiące</w:t>
            </w:r>
          </w:p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- 36 miesięcy</w:t>
            </w:r>
          </w:p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- 48 miesięcy</w:t>
            </w:r>
          </w:p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 xml:space="preserve">- 60 miesięcy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Możliwość zgłaszania usterek – należy podać sposób oraz dane teleadresowe.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Termin usunięcia usterki od momentu jej zgłoszenia nie dłuższy niż 7 dni roboczych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rPr>
          <w:trHeight w:val="5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Wymiana uszkodzonego podzespołu na nowy podzespół po 3 naprawach gwarancyjnych.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 xml:space="preserve">Wymiana uszkodzonego elementu dostawy na nowy element dostawy tzn. po 3 wymianach gwarancyjnych tego samego podzespołu, wystąpienie ponownej usterki tego podzespołu </w:t>
            </w: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lastRenderedPageBreak/>
              <w:t>skutkuje wymianą przez Wykonawcę elementu dostawy na nowy na żądanie Zamawiającego.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lastRenderedPageBreak/>
              <w:t>8.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9.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E28A5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 xml:space="preserve"> 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8A5" w:rsidRPr="00AB7CFD" w:rsidRDefault="007E28A5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Okres zagwarantowania dostępności części zamiennych od daty sprzedaży w latach min. 10 lat.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A5" w:rsidRPr="00AB7CFD" w:rsidRDefault="007E28A5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7E28A5" w:rsidRPr="00AB7CFD" w:rsidRDefault="007E28A5" w:rsidP="007E28A5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B7CFD">
        <w:rPr>
          <w:rFonts w:asciiTheme="minorHAnsi" w:eastAsia="SimSun" w:hAnsiTheme="minorHAnsi" w:cstheme="minorHAnsi"/>
          <w:kern w:val="1"/>
          <w:lang w:eastAsia="zh-CN" w:bidi="hi-IN"/>
        </w:rPr>
        <w:t>*- kolumnę 4 należy wypełnić wg wskazówek zawartych w kolumnie 3, wpisując potwierdzenie spełnienia warunku, oferowane parametry lub wymagany opis.</w:t>
      </w:r>
      <w:r w:rsidRPr="00AB7CFD">
        <w:rPr>
          <w:rFonts w:asciiTheme="minorHAnsi" w:eastAsia="SimSun" w:hAnsiTheme="minorHAnsi" w:cstheme="minorHAnsi"/>
          <w:kern w:val="1"/>
          <w:lang w:eastAsia="zh-CN" w:bidi="hi-IN"/>
        </w:rPr>
        <w:tab/>
        <w:t xml:space="preserve">                       </w:t>
      </w:r>
    </w:p>
    <w:p w:rsidR="007E28A5" w:rsidRPr="00AB7CFD" w:rsidRDefault="007E28A5" w:rsidP="007E28A5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.............................................................</w:t>
      </w:r>
    </w:p>
    <w:p w:rsidR="007E28A5" w:rsidRPr="00AB7CFD" w:rsidRDefault="007E28A5" w:rsidP="007E28A5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(podpisy i pieczęcie osób upoważnionych</w:t>
      </w:r>
    </w:p>
    <w:p w:rsidR="007E28A5" w:rsidRPr="00AB7CFD" w:rsidRDefault="007E28A5" w:rsidP="007E28A5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do reprezentowania wykonawcy)</w:t>
      </w: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Pr="00AB7CFD" w:rsidRDefault="007E28A5" w:rsidP="007E28A5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Default="007E28A5" w:rsidP="00DE5B19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Default="007E28A5" w:rsidP="00DE5B19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Default="007E28A5" w:rsidP="00DE5B19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7E28A5" w:rsidRDefault="007E28A5" w:rsidP="00DE5B19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DE5B19" w:rsidRPr="00AB7CFD" w:rsidRDefault="00EE2D31" w:rsidP="00DE5B19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lastRenderedPageBreak/>
        <w:t>PAKIET NR 4</w:t>
      </w:r>
    </w:p>
    <w:p w:rsidR="007E28A5" w:rsidRDefault="007E28A5" w:rsidP="00DE5B19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7E28A5" w:rsidRDefault="007E28A5" w:rsidP="00DE5B19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7E28A5" w:rsidRDefault="007E28A5" w:rsidP="00DE5B19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DE5B19" w:rsidRPr="00AB7CFD" w:rsidRDefault="00DE5B19" w:rsidP="00DE5B19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TG/337/01/2021</w:t>
      </w:r>
    </w:p>
    <w:p w:rsidR="00DE5B19" w:rsidRPr="00AB7CFD" w:rsidRDefault="00DE5B19" w:rsidP="00DE5B19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AB7CFD">
        <w:rPr>
          <w:rFonts w:asciiTheme="minorHAnsi" w:hAnsiTheme="minorHAnsi" w:cstheme="minorHAnsi"/>
          <w:b/>
          <w:bCs/>
          <w:lang w:eastAsia="ar-SA"/>
        </w:rPr>
        <w:t>SPECYFIKACJA TECHNICZNA</w:t>
      </w:r>
    </w:p>
    <w:p w:rsidR="0043298B" w:rsidRPr="00AB7CFD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p w:rsidR="00DE5B19" w:rsidRPr="00AB7CFD" w:rsidRDefault="00DE5B19" w:rsidP="00DE5B1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B7CFD">
        <w:rPr>
          <w:rFonts w:asciiTheme="minorHAnsi" w:hAnsiTheme="minorHAnsi" w:cstheme="minorHAnsi"/>
          <w:b/>
          <w:bCs/>
          <w:sz w:val="20"/>
          <w:szCs w:val="20"/>
        </w:rPr>
        <w:t>Accespoint (wi-fi)- 3szt</w:t>
      </w:r>
    </w:p>
    <w:p w:rsidR="00DE5B19" w:rsidRPr="00AB7CFD" w:rsidRDefault="00DE5B19" w:rsidP="00DE5B19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Nazwa i typ oferowanego urządzenia:...................................................................</w:t>
      </w:r>
    </w:p>
    <w:p w:rsidR="00DE5B19" w:rsidRPr="00AB7CFD" w:rsidRDefault="00DE5B19" w:rsidP="00DE5B19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Nazwa producenta:</w:t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DE5B19" w:rsidRPr="00AB7CFD" w:rsidRDefault="00DE5B19" w:rsidP="00DE5B19">
      <w:pPr>
        <w:keepNext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Kraj produkcji:</w:t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</w:r>
      <w:r w:rsidRPr="00AB7CFD">
        <w:rPr>
          <w:rFonts w:asciiTheme="minorHAnsi" w:hAnsiTheme="minorHAnsi" w:cstheme="minorHAnsi"/>
          <w:lang w:eastAsia="ar-SA"/>
        </w:rPr>
        <w:tab/>
        <w:t xml:space="preserve">          ...................................................................</w:t>
      </w:r>
    </w:p>
    <w:p w:rsidR="00DE5B19" w:rsidRPr="00AB7CFD" w:rsidRDefault="00DE5B19" w:rsidP="00DE5B19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Rok produkcji 2021r.</w:t>
      </w:r>
      <w:r w:rsidRPr="00AB7CFD">
        <w:rPr>
          <w:rFonts w:asciiTheme="minorHAnsi" w:hAnsiTheme="minorHAnsi" w:cstheme="minorHAnsi"/>
          <w:lang w:eastAsia="ar-SA"/>
        </w:rPr>
        <w:tab/>
      </w:r>
    </w:p>
    <w:tbl>
      <w:tblPr>
        <w:tblStyle w:val="Tabela-Siatka"/>
        <w:tblW w:w="9464" w:type="dxa"/>
        <w:tblLayout w:type="fixed"/>
        <w:tblLook w:val="04A0"/>
      </w:tblPr>
      <w:tblGrid>
        <w:gridCol w:w="534"/>
        <w:gridCol w:w="4677"/>
        <w:gridCol w:w="993"/>
        <w:gridCol w:w="3260"/>
      </w:tblGrid>
      <w:tr w:rsidR="00EE2D31" w:rsidRPr="00AB7CFD" w:rsidTr="00AB7CFD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EE2D31" w:rsidRPr="00AB7CFD" w:rsidRDefault="00EE2D31" w:rsidP="00EE2D31">
            <w:pPr>
              <w:suppressAutoHyphens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lang w:eastAsia="ar-SA"/>
              </w:rPr>
              <w:t>L.p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:rsidR="00EE2D31" w:rsidRPr="00AB7CFD" w:rsidRDefault="00EE2D31" w:rsidP="00EE2D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Wymagane funkcje / parametry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E2D31" w:rsidRPr="00AB7CFD" w:rsidRDefault="00EE2D31" w:rsidP="00EE2D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Wymogi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EE2D31" w:rsidRPr="00AB7CFD" w:rsidRDefault="00EE2D31" w:rsidP="00EE2D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Odpowiedź TAK,</w:t>
            </w:r>
          </w:p>
          <w:p w:rsidR="00EE2D31" w:rsidRPr="00AB7CFD" w:rsidRDefault="00EE2D31" w:rsidP="00EE2D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lub krótki opis </w:t>
            </w:r>
          </w:p>
          <w:p w:rsidR="00EE2D31" w:rsidRPr="00AB7CFD" w:rsidRDefault="00EE2D31" w:rsidP="00EE2D31">
            <w:pPr>
              <w:suppressAutoHyphens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B7CFD">
              <w:rPr>
                <w:rFonts w:asciiTheme="minorHAnsi" w:hAnsiTheme="minorHAnsi" w:cstheme="minorHAnsi"/>
                <w:b/>
                <w:bCs/>
                <w:lang w:eastAsia="ar-SA"/>
              </w:rPr>
              <w:t>(wg kolumny „Wymogi”)</w:t>
            </w:r>
          </w:p>
        </w:tc>
      </w:tr>
      <w:tr w:rsidR="00EE2D31" w:rsidRPr="00AB7CFD" w:rsidTr="00AB7CFD">
        <w:tc>
          <w:tcPr>
            <w:tcW w:w="534" w:type="dxa"/>
          </w:tcPr>
          <w:p w:rsidR="00EE2D31" w:rsidRPr="00AB7CFD" w:rsidRDefault="00EE2D31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77" w:type="dxa"/>
          </w:tcPr>
          <w:p w:rsidR="00EE2D31" w:rsidRPr="00AB7CFD" w:rsidRDefault="00EE2D31" w:rsidP="00EE2D31">
            <w:pPr>
              <w:pStyle w:val="Akapitzlist"/>
              <w:numPr>
                <w:ilvl w:val="0"/>
                <w:numId w:val="12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szybkość transferu danych 1.7 Gbps,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2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pasmo częstotliwości 2,4 GHz, 5 GHz,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2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wsparcie dla DFS,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3"/>
              </w:numPr>
              <w:ind w:left="112" w:firstLine="0"/>
              <w:rPr>
                <w:rFonts w:asciiTheme="minorHAnsi" w:hAnsiTheme="minorHAnsi" w:cstheme="minorHAnsi"/>
                <w:lang w:val="en-US"/>
              </w:rPr>
            </w:pPr>
            <w:r w:rsidRPr="00AB7CFD">
              <w:rPr>
                <w:rFonts w:asciiTheme="minorHAnsi" w:hAnsiTheme="minorHAnsi" w:cstheme="minorHAnsi"/>
                <w:lang w:val="en-US"/>
              </w:rPr>
              <w:t>obsługa Wi-Fi Multimedia (WMM), Link Aggregation Control Protocol (LACP),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3"/>
              </w:numPr>
              <w:ind w:left="112" w:firstLine="0"/>
              <w:rPr>
                <w:rFonts w:asciiTheme="minorHAnsi" w:hAnsiTheme="minorHAnsi" w:cstheme="minorHAnsi"/>
                <w:lang w:val="en-US"/>
              </w:rPr>
            </w:pPr>
            <w:r w:rsidRPr="00AB7CFD">
              <w:rPr>
                <w:rFonts w:asciiTheme="minorHAnsi" w:hAnsiTheme="minorHAnsi" w:cstheme="minorHAnsi"/>
                <w:lang w:val="en-US"/>
              </w:rPr>
              <w:t>Maximum Ratio Combining (MRC), technologia 4T4R MIMO,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3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uwierzytelnianie 802.1x,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3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zarządzanie zasobami transmisyjnymi (RRM),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3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cyclic shift diversity (CSD),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3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technologia MU-MIMO,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beamforming technology,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algorytm szyfrowania AES, TLS, PEAP, TTLS, TKIP, WPA, WPA2,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  <w:lang w:val="en-US"/>
              </w:rPr>
            </w:pPr>
            <w:r w:rsidRPr="00AB7CFD">
              <w:rPr>
                <w:rFonts w:asciiTheme="minorHAnsi" w:hAnsiTheme="minorHAnsi" w:cstheme="minorHAnsi"/>
                <w:lang w:val="en-US"/>
              </w:rPr>
              <w:t>metody uwierzytelniania MS-CHAP v.2, Extensible Authentication Protocol (EAP),EAP-FAST,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wspierane standardy: IEEE 802.11b, IEEE 802.11a, IEEE 802.3af, IEEE 802.3ad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  <w:lang w:val="en-US"/>
              </w:rPr>
            </w:pPr>
            <w:r w:rsidRPr="00AB7CFD">
              <w:rPr>
                <w:rFonts w:asciiTheme="minorHAnsi" w:hAnsiTheme="minorHAnsi" w:cstheme="minorHAnsi"/>
                <w:lang w:val="en-US"/>
              </w:rPr>
              <w:t>(LACP), IEEE 802.11d, IEEE 802.11g, IEEE 802.1x, IEEE 802.11i, IEEE 802.11h,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  <w:lang w:val="en-US"/>
              </w:rPr>
            </w:pPr>
            <w:r w:rsidRPr="00AB7CFD">
              <w:rPr>
                <w:rFonts w:asciiTheme="minorHAnsi" w:hAnsiTheme="minorHAnsi" w:cstheme="minorHAnsi"/>
                <w:lang w:val="en-US"/>
              </w:rPr>
              <w:t>IEEE 802.11n, IEEE 802.3at, IEEE 802.11ac (draft 5.0),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antena wewnętrzna, zintegrowana. zysk5 dBi,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  <w:lang w:val="en-US"/>
              </w:rPr>
            </w:pPr>
            <w:r w:rsidRPr="00AB7CFD">
              <w:rPr>
                <w:rFonts w:asciiTheme="minorHAnsi" w:hAnsiTheme="minorHAnsi" w:cstheme="minorHAnsi"/>
                <w:lang w:val="en-US"/>
              </w:rPr>
              <w:t>obsługa Power over Ethernet (PoE),</w:t>
            </w:r>
          </w:p>
          <w:p w:rsidR="00EE2D31" w:rsidRPr="00AB7CFD" w:rsidRDefault="00EE2D31" w:rsidP="00EE2D31">
            <w:pPr>
              <w:pStyle w:val="Akapitzlist"/>
              <w:numPr>
                <w:ilvl w:val="0"/>
                <w:numId w:val="14"/>
              </w:numPr>
              <w:ind w:left="112" w:firstLine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gwarancja min. 12 m-cy.</w:t>
            </w:r>
          </w:p>
        </w:tc>
        <w:tc>
          <w:tcPr>
            <w:tcW w:w="993" w:type="dxa"/>
          </w:tcPr>
          <w:p w:rsidR="00EE2D31" w:rsidRPr="00AB7CFD" w:rsidRDefault="00EE2D31" w:rsidP="00EE2D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3260" w:type="dxa"/>
          </w:tcPr>
          <w:p w:rsidR="00EE2D31" w:rsidRPr="00AB7CFD" w:rsidRDefault="00EE2D31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677" w:type="dxa"/>
          </w:tcPr>
          <w:p w:rsidR="00AB7CFD" w:rsidRPr="00AB7CFD" w:rsidRDefault="00AB7CFD" w:rsidP="00EE2D31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Urządzenie musi mieć możliwość współpracy z posiadanym przez Zamawiającego</w:t>
            </w:r>
          </w:p>
          <w:p w:rsidR="00AB7CFD" w:rsidRPr="00AB7CFD" w:rsidRDefault="00AB7CFD" w:rsidP="00EE2D31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kontrolerem sieci bezprzewodowej Cisco 2504. Do urządzenia należy</w:t>
            </w:r>
          </w:p>
          <w:p w:rsidR="00AB7CFD" w:rsidRPr="00AB7CFD" w:rsidRDefault="00AB7CFD" w:rsidP="00EE2D31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dodać licencję pozwalającą na zarządzanie urządzeniem z poziomu kontrolera sieci</w:t>
            </w:r>
          </w:p>
          <w:p w:rsidR="00AB7CFD" w:rsidRPr="00AB7CFD" w:rsidRDefault="00AB7CFD" w:rsidP="00EE2D31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lastRenderedPageBreak/>
              <w:t>bezprzewodowej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lastRenderedPageBreak/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4677" w:type="dxa"/>
          </w:tcPr>
          <w:p w:rsidR="00AB7CFD" w:rsidRPr="00AB7CFD" w:rsidRDefault="00AB7CFD" w:rsidP="00EE2D31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 xml:space="preserve">Wyświetlacze z licencjami: </w:t>
            </w:r>
            <w:r w:rsidRPr="00AB7CFD">
              <w:rPr>
                <w:rFonts w:asciiTheme="minorHAnsi" w:hAnsiTheme="minorHAnsi" w:cstheme="minorHAnsi"/>
              </w:rPr>
              <w:t>Urządzenie dedykowane do obsługi ruchu pacjentów w POZ i gabinetach specjalistycznych (wyświetlenie numeru osoby aktualnie przyjmowanej w danym gabinecie, przywołanie przez lekarza Pacjenta do gabinetu po jego numerze)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677" w:type="dxa"/>
          </w:tcPr>
          <w:p w:rsidR="00AB7CFD" w:rsidRPr="00AB7CFD" w:rsidRDefault="00AB7CFD" w:rsidP="00EE2D31">
            <w:pPr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Wyświetlacz minimum 43” – 3 szt.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rozdzielczość min: 1920x1080 px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rozmiar min. 42,5”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matryca:  LCD/LED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jasność: min. 350 cd/m2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kontrast: 1200: 1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kąty widzenia obrazu: 178 / 178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głośniki wbudowane  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procesor </w:t>
            </w:r>
            <w:r w:rsidRPr="00AB7CFD">
              <w:rPr>
                <w:rFonts w:asciiTheme="minorHAnsi" w:hAnsiTheme="minorHAnsi" w:cstheme="minorHAnsi"/>
                <w:lang w:bidi="en-US"/>
              </w:rPr>
              <w:t>4 rdzeniowy o taktowaniu min 1,5 Ghz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  <w:lang w:bidi="en-US"/>
              </w:rPr>
              <w:t>system operacyjny: Linux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pamięć min: 2 GB RAM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dysk twardy lub eMMC min: 8GB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ind w:left="112" w:hanging="112"/>
              <w:jc w:val="both"/>
              <w:rPr>
                <w:rFonts w:asciiTheme="minorHAnsi" w:eastAsia="Times New Roman" w:hAnsiTheme="minorHAnsi" w:cstheme="minorHAnsi"/>
                <w:lang w:val="en-US"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val="en-US" w:eastAsia="pl-PL"/>
              </w:rPr>
              <w:t xml:space="preserve">porty min. 2 x USB, </w:t>
            </w:r>
          </w:p>
          <w:p w:rsidR="00AB7CFD" w:rsidRPr="00AB7CFD" w:rsidRDefault="00AB7CFD" w:rsidP="00EE2D31">
            <w:pPr>
              <w:pStyle w:val="Akapitzlist"/>
              <w:numPr>
                <w:ilvl w:val="0"/>
                <w:numId w:val="15"/>
              </w:numPr>
              <w:ind w:left="112" w:hanging="112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komunikacja : 1x LAN, Wi-Fi</w:t>
            </w:r>
          </w:p>
          <w:p w:rsidR="00AB7CFD" w:rsidRPr="00AB7CFD" w:rsidRDefault="00AB7CFD" w:rsidP="00EE2D31">
            <w:pPr>
              <w:pStyle w:val="Akapitzlist"/>
              <w:numPr>
                <w:ilvl w:val="0"/>
                <w:numId w:val="15"/>
              </w:numPr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uchwyt umożliwiający trwałe zamocowanie do ściany lub sufitu monitora</w:t>
            </w:r>
          </w:p>
          <w:p w:rsidR="00AB7CFD" w:rsidRPr="00AB7CFD" w:rsidRDefault="00AB7CFD" w:rsidP="00EE2D31">
            <w:pPr>
              <w:pStyle w:val="Akapitzlist"/>
              <w:numPr>
                <w:ilvl w:val="0"/>
                <w:numId w:val="15"/>
              </w:numPr>
              <w:ind w:left="112" w:hanging="112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Wyświetlacz przewidziany do pracy  16/7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677" w:type="dxa"/>
          </w:tcPr>
          <w:p w:rsidR="00AB7CFD" w:rsidRPr="00AB7CFD" w:rsidRDefault="00AB7CFD" w:rsidP="00EE2D31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Wyświetlacz minimum 49” – 3 szt.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rozdzielczość min: 1920x1080 px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rozmiar min. 49”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matryca:  LCD/LED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jasność: min. 350 cd/m2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kąty widzenia obrazu: 178 / 178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głośniki wbudowane  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procesor 4 rdzeniowy o taktowaniu min 1,5 Ghz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system operacyjny: Linux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pamięć min: 2 GB RAM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dysk twardy lub eMMC min: 8GB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porty min. 2 x USB, 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komunikacja: 1x LAN, Wi-Fi</w:t>
            </w:r>
          </w:p>
          <w:p w:rsidR="00AB7CFD" w:rsidRPr="00AB7CFD" w:rsidRDefault="00AB7CFD" w:rsidP="00EE2D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2" w:hanging="112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uchwyt umożliwiający trwałe zamocowanie do ściany lub sufitu monitora</w:t>
            </w:r>
          </w:p>
          <w:p w:rsidR="00AB7CFD" w:rsidRPr="00AB7CFD" w:rsidRDefault="00AB7CFD" w:rsidP="00EE2D31">
            <w:pPr>
              <w:pStyle w:val="Akapitzlist"/>
              <w:numPr>
                <w:ilvl w:val="0"/>
                <w:numId w:val="15"/>
              </w:numPr>
              <w:ind w:left="112" w:hanging="112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Monitor przewidziany do pracy 16/7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677" w:type="dxa"/>
          </w:tcPr>
          <w:p w:rsidR="00AB7CFD" w:rsidRPr="00AB7CFD" w:rsidRDefault="00AB7CFD" w:rsidP="00CB6BC5">
            <w:pPr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Obudowa</w:t>
            </w:r>
          </w:p>
          <w:p w:rsidR="00AB7CFD" w:rsidRPr="00AB7CFD" w:rsidRDefault="00AB7CFD" w:rsidP="00CB6B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konstrukcja zewnętrzna jest wykonana z blachy stalowej, o konstrukcji samonośnej zapewniającej sztywność obudowy</w:t>
            </w:r>
          </w:p>
          <w:p w:rsidR="00AB7CFD" w:rsidRPr="00AB7CFD" w:rsidRDefault="00AB7CFD" w:rsidP="00CB6B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wolnostojąca, uniemożliwiająca dostęp z zewnątrz do podzespołów wewnętrznych i jakichkolwiek połączeń, dostęp serwisowy od frontu urządzenia zabezpieczony zamkiem patentowym</w:t>
            </w:r>
          </w:p>
          <w:p w:rsidR="00AB7CFD" w:rsidRPr="00AB7CFD" w:rsidRDefault="00AB7CFD" w:rsidP="00CB6BC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Obudowa pomalowana farbą antybakteryjną  </w:t>
            </w:r>
          </w:p>
          <w:p w:rsidR="00AB7CFD" w:rsidRPr="00AB7CFD" w:rsidRDefault="00AB7CFD" w:rsidP="00CB6B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Otwór na froncie zabezpieczony szyba lub plexą z możliwością zainstalowania czytników kodów 1D/2D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lastRenderedPageBreak/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lastRenderedPageBreak/>
              <w:t>7.</w:t>
            </w:r>
          </w:p>
        </w:tc>
        <w:tc>
          <w:tcPr>
            <w:tcW w:w="4677" w:type="dxa"/>
          </w:tcPr>
          <w:p w:rsidR="00AB7CFD" w:rsidRPr="00AB7CFD" w:rsidRDefault="00AB7CFD" w:rsidP="00E05512">
            <w:pPr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Monitor</w:t>
            </w:r>
          </w:p>
          <w:p w:rsidR="00AB7CFD" w:rsidRPr="00AB7CFD" w:rsidRDefault="00AB7CFD" w:rsidP="00E0551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przekątna monitora  min 21,5”instalowany pionowo </w:t>
            </w:r>
          </w:p>
          <w:p w:rsidR="00AB7CFD" w:rsidRPr="00AB7CFD" w:rsidRDefault="00AB7CFD" w:rsidP="00E0551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matryca: Edge LED </w:t>
            </w:r>
          </w:p>
          <w:p w:rsidR="00AB7CFD" w:rsidRPr="00AB7CFD" w:rsidRDefault="00AB7CFD" w:rsidP="00E0551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kontroler dotyku Projected Capacitive Technology (PCT), liczba punktów dotyku 10 – wyklucza się zastosowanie nakładki dotykowej</w:t>
            </w:r>
          </w:p>
          <w:p w:rsidR="00AB7CFD" w:rsidRPr="00AB7CFD" w:rsidRDefault="00AB7CFD" w:rsidP="00E0551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kąt widzenia obrazu (poziom/pion) min: 178 poziomo / 178 pionowo </w:t>
            </w:r>
          </w:p>
          <w:p w:rsidR="00AB7CFD" w:rsidRPr="00AB7CFD" w:rsidRDefault="00AB7CFD" w:rsidP="00E0551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naturalna rozdzielczość pracy  min: 1920 x 1080 </w:t>
            </w:r>
          </w:p>
          <w:p w:rsidR="00AB7CFD" w:rsidRPr="00AB7CFD" w:rsidRDefault="00AB7CFD" w:rsidP="00E0551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Jasność min. 250 cd/m2</w:t>
            </w:r>
          </w:p>
          <w:p w:rsidR="00AB7CFD" w:rsidRPr="00AB7CFD" w:rsidRDefault="00AB7CFD" w:rsidP="00E05512">
            <w:pPr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Przystosowany do pracy 24/7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677" w:type="dxa"/>
          </w:tcPr>
          <w:p w:rsidR="00AB7CFD" w:rsidRPr="00AB7CFD" w:rsidRDefault="00AB7CFD" w:rsidP="00CB6BC5">
            <w:pPr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Jednostka sterująca</w:t>
            </w:r>
          </w:p>
          <w:p w:rsidR="00AB7CFD" w:rsidRPr="00AB7CFD" w:rsidRDefault="00AB7CFD" w:rsidP="00CB6B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procesor min. 2 rdzeniowy o taktowaniu min, 1,5 Ghz </w:t>
            </w:r>
          </w:p>
          <w:p w:rsidR="00AB7CFD" w:rsidRPr="00AB7CFD" w:rsidRDefault="00AB7CFD" w:rsidP="00CB6B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pamięć min: 4 GB RAM</w:t>
            </w:r>
          </w:p>
          <w:p w:rsidR="00AB7CFD" w:rsidRPr="00AB7CFD" w:rsidRDefault="00AB7CFD" w:rsidP="00CB6B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dysk twardy  min: 120 GB SSD</w:t>
            </w:r>
          </w:p>
          <w:p w:rsidR="00AB7CFD" w:rsidRPr="00AB7CFD" w:rsidRDefault="00AB7CFD" w:rsidP="00CB6B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min 2 x USB</w:t>
            </w:r>
          </w:p>
          <w:p w:rsidR="00AB7CFD" w:rsidRPr="00AB7CFD" w:rsidRDefault="00AB7CFD" w:rsidP="00CB6B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min 1x HDMI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677" w:type="dxa"/>
          </w:tcPr>
          <w:p w:rsidR="00AB7CFD" w:rsidRPr="00AB7CFD" w:rsidRDefault="00AB7CFD" w:rsidP="00CB6BC5">
            <w:pPr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Akcesoria</w:t>
            </w:r>
          </w:p>
          <w:p w:rsidR="00AB7CFD" w:rsidRPr="00AB7CFD" w:rsidRDefault="00AB7CFD" w:rsidP="00CB6BC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Ustnik na bilety z podświetlaniem LED. Kolor zielony oznacza prawidłowy wydruk biletu. Kolor czerwony oznacza błąd (np. brak papieru w automacie biletowym)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677" w:type="dxa"/>
          </w:tcPr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Oprogramowanie systemu (licencja) - 1 szt.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FUNKCJONALNOŚCI OGÓLNE SYSTEMU KOLEJKOWEGO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Aplikacja internetowa (web applications)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-Aplikacja instalowana na serwerze musi działać wyłącznie na systemach operacyjnych typu open source (nie wymagający w przyszłości żadnych opłat licencyjnych na rzecz jego producenta)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-Baza danych systemu nierelacyjna.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-Uwierzytelnianie i autoryzacja dostępu do systemu (logowanie poprzez dane ustawione w systemie kolejkowym)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-Aplikacja www w części obsługi kolejek pacjentów powinna być zarządzana poprzez przeglądarkę internetową zainstalowaną na komputerach. 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-System musi poprawnie działać na następujących wersjach przeglądarek:</w:t>
            </w:r>
          </w:p>
          <w:p w:rsidR="00AB7CFD" w:rsidRPr="00AB7CFD" w:rsidRDefault="00AB7CFD" w:rsidP="00AB7C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internet explorer 11 / Edge</w:t>
            </w:r>
          </w:p>
          <w:p w:rsidR="00AB7CFD" w:rsidRPr="00AB7CFD" w:rsidRDefault="00AB7CFD" w:rsidP="00AB7C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google chrome 70+</w:t>
            </w:r>
          </w:p>
          <w:p w:rsidR="00AB7CFD" w:rsidRPr="00AB7CFD" w:rsidRDefault="00AB7CFD" w:rsidP="00AB7C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21" w:hanging="284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mozilla firefox 64+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>-Rozwiązanie musi posiadać dodatkowe oprogramowanie (widżet) do zainstalowania w systemie operacyjnym umożliwiający uruchomienie webowej wersji aplikacji kolejkowej oraz zadokowanie jej w zasobniku systemowym.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- Widżet powinien być odpowiednio wyskalowany tak aby możliwe było wyświetlenie aplikacji w małym oknie w rogu ekranu (maksymalnie 480 x 700 pikseli).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-Widget powinien umożliwić ustawienie okna tak aby było widoczne zawsze na wierzchu (nie było przykrywane przez inne aplikacje).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-Wszystkie ustawienia widoczności (położenie i rozmiar okna) powinny być automatycznie zapamiętywane i przywracane po ponownym uruchomieniu widżetu.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-Możliwość uruchomienia widżetu na systemach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-Windows (7,8,10) oraz Linux.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-Uwierzytelnianie i autoryzacja dostępu do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-Systemu (logowanie poprzez dane konta ustawiane w administracji systemem kolejkowym).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-Administracja pozwalać ma na zarządzanie użytkownikami systemu oraz ich uprawnieniami.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-Możliwość zdefiniowania uprawnień do wybranych kolejek oddzielnie dla każdego użytkownika lub dla grup.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-Uprawnienia do kolejek muszą dzielić się na co najmniej dwa rodzaje: podgląd, obsługa biletów (wywoływanie / zakończenie / przenoszenia numeru do innych kolejek).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-Zarządzanie stanowiskami do obsługi kolejek (dodawanie, usuwanie, blokowanie). Możliwość określania godzin, w których kolejka może wydawać bilety.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-Zarządzanie kolejkami w systemie (dodawanie nowych kolejek, edycja istniejących oraz usuwanie). Dla każdej kolejki musi być możliwość przypisania oddzielnego prefiksu (dodatkowe opcjonalne oznaczenie literowe do numeru biletu, np. Laboratorium: L01).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-Zarządzanie pomieszczeniami (przypisywanie pomieszczeń do kolejek, stanowisk)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-Z poziomu aplikacji możliwa praca na więcej niż jednej kolejce jednocześnie.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-System działa w oparciu o architekturę klient-serwer i jest uruchamiany automatycznie podczas włączania serwera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-Obsługa powiadomień. W tym: systemowych (informacja o końcu papieru w automacie biletowym, wyłączenie się danego urządzenia, nowy numer w kolejce). Możliwość włączania / wyłączania poszczególnych typów powiadomień.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t xml:space="preserve">Interfejs graficzny systemu musi być intuicyjny.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-Obsługa i wywołanie numerów realizowana z użyciem techniki przeciągnij i upuść („drag and drop”). Z poziomu aplikacji możliwa praca na więcej niż jednej kolejce jednocześnie.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-Moduł archiwum numerów z funkcją wyszukiwarki numeru po parametrach (numer, nazwa biletu, status, kolejka, pomieszczenie)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-Funkcja przypisywania nazw własnych w tym Imienia i Nazwiska pacjenta do numeru kolejkowego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-Restart aplikacji stanowiskowej przez administratora systemu</w:t>
            </w:r>
          </w:p>
          <w:p w:rsidR="00AB7CFD" w:rsidRPr="00AB7CFD" w:rsidRDefault="00AB7CFD" w:rsidP="00AB7CFD">
            <w:pPr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-Pobieranie i wyświetlanie w systemie widoków /screenów z ekranów monitorów</w:t>
            </w: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lastRenderedPageBreak/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  <w:tr w:rsidR="00AB7CFD" w:rsidRPr="00AB7CFD" w:rsidTr="00AB7CFD">
        <w:tc>
          <w:tcPr>
            <w:tcW w:w="534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hAnsiTheme="minorHAnsi" w:cstheme="minorHAnsi"/>
              </w:rPr>
              <w:lastRenderedPageBreak/>
              <w:t>11.</w:t>
            </w:r>
          </w:p>
        </w:tc>
        <w:tc>
          <w:tcPr>
            <w:tcW w:w="4677" w:type="dxa"/>
          </w:tcPr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OBSŁUGA KOLEJKI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-Generowanie numerów do obsługi kolejki z poziomu systemu lub pobranie numeru z automatu biletowego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Przewijana lista numerów oczekujących w kolejce, z funkcja przestawiania numerów w dowolnej kolejności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Widok kolejki z informacją o ogólnej liczbie numerów oczekujących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Szybki dostęp do obsługiwanych kolejek. System pamięta ostatnie obsługiwane przez użytkownika kolejki po ponownym zalogowaniu do aplikacji.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Pacjent w automacie biletowym ma do wyboru cel wizyty (lista poradni/pracowni do wyboru).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Przy wyborze celu wizyty - wybór dowolnego przycisku sprawia, że pacjent jest kierowany do właściwej rejestracji z numerkiem wydrukowanym z automatu biletowego i czeka na wyświetlenie się jego numeru na stanowisku danej Rejestracji.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 Bilet jest podawany pacjentowi poprzez ustnik z podświetleniem LED. Ustnik świeci się na zielono w momencie druku biletu.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- Drukarka automatu biletowego wydrukuje numer identyfikacyjny a także dodatkowe informacje (w tym co najmniej: szacowany czas 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oczekiwania na wizytę, nazwę kolejki/poradni).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 System powiadamia o kolejce pacjentów oczekujących na monitorach w poczekalni lub innych wskazanych miejscach instalacji monitorów objętych systemem kolejkowym Prezentacja listy numerów oczekujących. Prezentacja numerów aktualnie przebywających w poszczególnych gabinetach.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 Wezwanie pacjenta do stanowiska rejestracji wywoływane jest ręcznie poprzez  przeciągniecie i upuszczeniu numeru tzw. drag and drop  przez pracownika rejestracji. Na monitorze pojawia się wzywany numer wraz z graficzną informacją o wezwaniu. Wzywany numer pozostaje na monitorze do momentu wezwania nowego pacjenta lub zakończenia obsługi.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-System ma możliwość w dowolnym momencie priorytetyzacji kolejkowania i możliwości przywołanie pacjenta poza kolejnością. 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 Numery z nadanym priorytetem (automatycznie nadanym z systemu, lub oznaczonym przez użytkownika) są zawsze pierwsze na liście numerów oczekujących w aplikacji użytkownika i w aplikacji na monitorach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-Powiadamianie pacjentów w poczekalni na wskazanych monitorach poprzez komunikaty dźwiękowe i głosowe . Komunikaty głosowe zawierają co najmniej frazy: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Numer xxx proszony do gabinetu xxx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Numer xxx proszony do stanowiska xxx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Numer xxx proszony do rejestracji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Numer xxx proszony na badanie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Delegowanie pacjenta do innego gabinetu  lub konkretnej rejestracji/kolejki w formie przekazania jego numeru w systemie (nadawca gabinet A - odbiorca gabinet B). Numer pacjenta jest wówczas widoczny na liście osób oczekujących do wskazanego gabinetu (rejestracji) z odpowiednim komunikatem. Powrót pacjenta do zlecającego gabinetu przebiega analogicznie w formie przekazaniu numeru w systemie z odpowiednim komunikatem o jego powrocie.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Podglądu online: ile osób pobrało bilet do danej kolejki, możliwość transferu danego numeru biletu do innej kolejki, możliwość przeniesienia wzywanego numeru do poczekalni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 Pracownicy szpitala na stanowisku mogą przełączać się pomiędzy usługami (np. w przypadku nieobecności pracownika 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obsługującego inną kolejkę)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  <w:b/>
                <w:bCs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 Rozpoczęcie/zakończenie przerw przez personel medyczny i prezentacja tych danych na monitorach. System prezentuje dane lekarza przyjmującego na monitorach przy gabinecie w momencie uruchomienia przez niego kolejki.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Monitorowanie i alarmowanie o błędzie/niedostępności urządzeń użytkowanych w ramach systemu.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Zarządzanie limitami wydawanych biletów wg przydzielonych kategorii/kolejek.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Konfigurowanie listy obsługiwanych kolejek (stanowisk/gabinetów)</w:t>
            </w:r>
          </w:p>
          <w:p w:rsidR="00AB7CFD" w:rsidRPr="00AB7CFD" w:rsidRDefault="00AB7CFD" w:rsidP="00AB7CFD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Zbieranie i przetwarzania danych statystycznych o pracy systemu (z podziałem na kolejki), w szczególności: liczba i czas wydawania numerów w określonym przedziale czasu,</w:t>
            </w:r>
          </w:p>
          <w:p w:rsidR="00AB7CFD" w:rsidRPr="00AB7CFD" w:rsidRDefault="00AB7CFD" w:rsidP="00AB7CFD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czasy obsługi klientów,</w:t>
            </w:r>
          </w:p>
          <w:p w:rsidR="00AB7CFD" w:rsidRPr="00AB7CFD" w:rsidRDefault="00AB7CFD" w:rsidP="00AB7CFD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czasy oczekiwania na obsługę,</w:t>
            </w:r>
          </w:p>
          <w:p w:rsidR="00AB7CFD" w:rsidRPr="00AB7CFD" w:rsidRDefault="00AB7CFD" w:rsidP="00AB7CFD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-Generowanie raportów statystycznych w formacie Excel w celu ich dalszej obróbki i wykorzystania do celów Zamawiającego</w:t>
            </w:r>
          </w:p>
          <w:p w:rsidR="00AB7CFD" w:rsidRPr="00AB7CFD" w:rsidRDefault="00AB7CFD" w:rsidP="00AB7CFD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-Konfigurowalny widok kolejek na monitorach (widok w formie tabeli lub kafli)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-Funkcja regulacji wielkości tekstu na ekranach monitorów zbiorczych lub przygabinetowych 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Monitory zbiorcze wyświetlają m.in. informację o numerze stanowiska i numerze biletu w danym obszarze (agregacja kolejek do wybranych gabinetów).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 Generowanie komunikatów audio z możliwością zarządzania i wyboru opcji „klasyczny gong” i/lub „wyczytywanie przywoływanego biletu w języku polskim”.</w:t>
            </w:r>
          </w:p>
          <w:p w:rsidR="00AB7CFD" w:rsidRPr="00AB7CFD" w:rsidRDefault="00AB7CFD" w:rsidP="00AB7CFD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Drukowanie na biletach w automacie biletowym informacji takich jak: numer klienta wraz z symbolem literowym danej kategorii, liczbę czekających osób,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datę i godzinę wydania biletu</w:t>
            </w:r>
            <w:r w:rsidRPr="00AB7CFD">
              <w:rPr>
                <w:rFonts w:asciiTheme="minorHAnsi" w:hAnsiTheme="minorHAnsi" w:cstheme="minorHAnsi"/>
              </w:rPr>
              <w:t xml:space="preserve">, 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miejsce do którego jest kierowany posiadacz biletu.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Blokowanie na żądanie wydawania biletów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Ustalanie okresu  kiedy wydawane są bilety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Zerowania numeracji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hAnsiTheme="minorHAnsi" w:cstheme="minorHAnsi"/>
              </w:rPr>
              <w:t>-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 Wyświetlanie komunikatów o wyczerpaniu limitu biletów na dany dzień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Wyświetlanie komunikatów na monitorach w formie paska informacyjnego na dole ekranu. Możliwość wskazania wybranych monitorów na które można wysłać komunikat.</w:t>
            </w:r>
          </w:p>
          <w:p w:rsidR="00AB7CFD" w:rsidRPr="00AB7CFD" w:rsidRDefault="00AB7CFD" w:rsidP="00AB7CFD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 xml:space="preserve">- Podgląd obsłużonych/zamkniętych numerów na </w:t>
            </w: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wybranych kolejkach/stanowiskach z funkcją przewrócenia numeru do kolejki oczekujących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- Wprowadzenie ogłoszeń w formacie plików graficznych lub video (JPG, PNG, MP4) wyświetlanych na monitorach. System udostępnia wyświetlanie tych ogłoszeń równocześnie z prezentacją kolejek tzn. możliwość wyświetlania widoku aplikacji (w tym: widok kolejek, przywołanie pacjenta) i ogłoszeń na przemian w określonej sekwencji czasowej.</w:t>
            </w:r>
          </w:p>
          <w:p w:rsidR="00AB7CFD" w:rsidRPr="00AB7CFD" w:rsidRDefault="00AB7CFD" w:rsidP="00AB7CFD">
            <w:pPr>
              <w:rPr>
                <w:rFonts w:asciiTheme="minorHAnsi" w:hAnsiTheme="minorHAnsi" w:cstheme="minorHAnsi"/>
              </w:rPr>
            </w:pPr>
            <w:r w:rsidRPr="00AB7CFD">
              <w:rPr>
                <w:rFonts w:asciiTheme="minorHAnsi" w:eastAsia="Times New Roman" w:hAnsiTheme="minorHAnsi" w:cstheme="minorHAnsi"/>
                <w:lang w:eastAsia="pl-PL"/>
              </w:rPr>
              <w:t>Podczas prezentacji ogłoszeń aplikacja na monitorze umożliwia prezentację okna wywołania numeru pacjenta (komunikaty wywołania pacjenta mają priorytet przed ogłoszeniami).</w:t>
            </w:r>
          </w:p>
          <w:p w:rsidR="00AB7CFD" w:rsidRPr="00AB7CFD" w:rsidRDefault="00AB7CFD" w:rsidP="00AB7CFD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93" w:type="dxa"/>
          </w:tcPr>
          <w:p w:rsidR="00AB7CFD" w:rsidRPr="00AB7CFD" w:rsidRDefault="00AB7CFD" w:rsidP="00AB7CFD">
            <w:pPr>
              <w:jc w:val="center"/>
            </w:pPr>
            <w:r w:rsidRPr="00AB7CFD">
              <w:rPr>
                <w:rFonts w:asciiTheme="minorHAnsi" w:hAnsiTheme="minorHAnsi" w:cstheme="minorHAnsi"/>
                <w:bCs/>
              </w:rPr>
              <w:lastRenderedPageBreak/>
              <w:t>TAK</w:t>
            </w:r>
          </w:p>
        </w:tc>
        <w:tc>
          <w:tcPr>
            <w:tcW w:w="3260" w:type="dxa"/>
          </w:tcPr>
          <w:p w:rsidR="00AB7CFD" w:rsidRPr="00AB7CFD" w:rsidRDefault="00AB7CFD" w:rsidP="00E275F0">
            <w:pPr>
              <w:rPr>
                <w:rFonts w:asciiTheme="minorHAnsi" w:hAnsiTheme="minorHAnsi" w:cstheme="minorHAnsi"/>
              </w:rPr>
            </w:pPr>
          </w:p>
        </w:tc>
      </w:tr>
    </w:tbl>
    <w:p w:rsidR="00E275F0" w:rsidRPr="00AB7CFD" w:rsidRDefault="00E275F0" w:rsidP="00DE5B19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p w:rsidR="00DE5B19" w:rsidRPr="00AB7CFD" w:rsidRDefault="00DE5B19" w:rsidP="00DE5B19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Załącznik wskazuje minimalne wymagania Zamawiającego, które muszą zostać spełnione, natomiast Wykonawca – wypełniając ten załącznik – oferuje konkretne rozwiązania, charakteryzując w ten sposób zaoferowany asortyment.</w:t>
      </w:r>
    </w:p>
    <w:p w:rsidR="00DE5B19" w:rsidRPr="00AB7CFD" w:rsidRDefault="00DE5B19" w:rsidP="00DE5B19">
      <w:pPr>
        <w:suppressAutoHyphens/>
        <w:spacing w:after="0" w:line="240" w:lineRule="auto"/>
        <w:ind w:left="-142"/>
        <w:jc w:val="both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Załącznik należy wypełnić w całości, bez wprowadzania zmian w jego treści – stanowi on integralną część oferty – deklarację Wykonawcy co do jej treści, stąd brak tego załącznika, zawierającego treści zgodne z wzorem określonym w specyfikacji istotnych warunków zamówienia, spowoduje odrzucenie oferty.</w:t>
      </w:r>
    </w:p>
    <w:p w:rsidR="00DE5B19" w:rsidRPr="00AB7CFD" w:rsidRDefault="00DE5B19" w:rsidP="00DE5B19">
      <w:pPr>
        <w:suppressAutoHyphens/>
        <w:spacing w:after="0" w:line="240" w:lineRule="auto"/>
        <w:rPr>
          <w:rFonts w:asciiTheme="minorHAnsi" w:hAnsiTheme="minorHAnsi" w:cstheme="minorHAnsi"/>
          <w:b/>
          <w:bCs/>
          <w:lang w:eastAsia="ar-SA"/>
        </w:rPr>
      </w:pPr>
    </w:p>
    <w:p w:rsidR="00AB7CFD" w:rsidRPr="00AB7CFD" w:rsidRDefault="00AB7CFD" w:rsidP="00AB7CFD">
      <w:pPr>
        <w:keepNext/>
        <w:suppressAutoHyphens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</w:pPr>
      <w:r w:rsidRPr="00AB7CFD">
        <w:rPr>
          <w:rFonts w:asciiTheme="minorHAnsi" w:eastAsia="Times New Roman" w:hAnsiTheme="minorHAnsi" w:cstheme="minorHAnsi"/>
          <w:b/>
          <w:bCs/>
          <w:iCs/>
          <w:kern w:val="1"/>
          <w:lang w:eastAsia="zh-CN" w:bidi="hi-IN"/>
        </w:rPr>
        <w:t>Warunki gwarancji i serwisu (dotyczy pakietu nr 1-4)</w:t>
      </w:r>
    </w:p>
    <w:tbl>
      <w:tblPr>
        <w:tblW w:w="10319" w:type="dxa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248"/>
        <w:gridCol w:w="2268"/>
        <w:gridCol w:w="2377"/>
      </w:tblGrid>
      <w:tr w:rsidR="00AB7CFD" w:rsidRPr="00AB7CFD" w:rsidTr="00CB6BC5">
        <w:trPr>
          <w:cantSplit/>
        </w:trPr>
        <w:tc>
          <w:tcPr>
            <w:tcW w:w="7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  <w:t>WARUNKI GWARANCJI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l.p.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Wymagania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 xml:space="preserve">             wymogi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39"/>
              <w:jc w:val="center"/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b/>
                <w:smallCaps/>
                <w:kern w:val="1"/>
                <w:lang w:eastAsia="zh-CN" w:bidi="hi-IN"/>
              </w:rPr>
              <w:t>odpowiedź „tak”, oferowane parametry lub krótki opis*</w:t>
            </w:r>
          </w:p>
        </w:tc>
      </w:tr>
      <w:tr w:rsidR="00AB7CFD" w:rsidRPr="00AB7CFD" w:rsidTr="00CB6BC5">
        <w:trPr>
          <w:trHeight w:val="1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</w:t>
            </w:r>
          </w:p>
        </w:tc>
      </w:tr>
      <w:tr w:rsidR="00AB7CFD" w:rsidRPr="00AB7CFD" w:rsidTr="00CB6BC5">
        <w:trPr>
          <w:trHeight w:val="1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 jedna z wartości:</w:t>
            </w:r>
          </w:p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- 24 miesiące</w:t>
            </w:r>
          </w:p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- 36 miesięcy</w:t>
            </w:r>
          </w:p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- 48 miesięcy</w:t>
            </w:r>
          </w:p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- 60 miesięcy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2.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Możliwość zgłaszania usterek – należy podać sposób oraz dane teleadresowe.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PODAĆ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3.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Termin usunięcia usterki od momentu jej zgłoszenia nie dłuższy niż 7 dni roboczych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ind w:right="-568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5.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tabs>
                <w:tab w:val="left" w:pos="5460"/>
              </w:tabs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AB7CFD" w:rsidRPr="00AB7CFD" w:rsidTr="00CB6BC5">
        <w:trPr>
          <w:trHeight w:val="50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lastRenderedPageBreak/>
              <w:t>6.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Wymiana uszkodzonego podzespołu na nowy podzespół po 3 naprawach gwarancyjnych.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7.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AB7CFD" w:rsidRPr="00AB7CFD" w:rsidTr="00CB6BC5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8.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9.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zh-CN" w:bidi="hi-IN"/>
              </w:rPr>
            </w:pPr>
          </w:p>
        </w:tc>
      </w:tr>
      <w:tr w:rsidR="00AB7CFD" w:rsidRPr="00AB7CFD" w:rsidTr="00CB6B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ind w:right="-568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 xml:space="preserve"> 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CFD" w:rsidRPr="00AB7CFD" w:rsidRDefault="00AB7CFD" w:rsidP="00CB6BC5">
            <w:pPr>
              <w:suppressAutoHyphens/>
              <w:spacing w:after="0" w:line="240" w:lineRule="auto"/>
              <w:jc w:val="both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Okres zagwarantowania dostępności części zamiennych od daty sprzedaży w latach min. 10 lat.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  <w:r w:rsidRPr="00AB7CFD">
              <w:rPr>
                <w:rFonts w:asciiTheme="minorHAnsi" w:eastAsia="SimSun" w:hAnsiTheme="minorHAnsi" w:cstheme="minorHAnsi"/>
                <w:kern w:val="1"/>
                <w:lang w:eastAsia="zh-CN" w:bidi="hi-IN"/>
              </w:rPr>
              <w:t>TAK, podać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D" w:rsidRPr="00AB7CFD" w:rsidRDefault="00AB7CFD" w:rsidP="00CB6BC5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kern w:val="1"/>
                <w:lang w:eastAsia="zh-CN" w:bidi="hi-IN"/>
              </w:rPr>
            </w:pPr>
          </w:p>
        </w:tc>
      </w:tr>
    </w:tbl>
    <w:p w:rsidR="00AB7CFD" w:rsidRPr="00AB7CFD" w:rsidRDefault="00AB7CFD" w:rsidP="00AB7CFD">
      <w:pPr>
        <w:suppressAutoHyphens/>
        <w:spacing w:after="0" w:line="240" w:lineRule="auto"/>
        <w:ind w:right="-567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AB7CFD">
        <w:rPr>
          <w:rFonts w:asciiTheme="minorHAnsi" w:eastAsia="SimSun" w:hAnsiTheme="minorHAnsi" w:cstheme="minorHAnsi"/>
          <w:kern w:val="1"/>
          <w:lang w:eastAsia="zh-CN" w:bidi="hi-IN"/>
        </w:rPr>
        <w:t>*- kolumnę 4 należy wypełnić wg wskazówek zawartych w kolumnie 3, wpisując potwierdzenie spełnienia warunku, oferowane parametry lub wymagany opis.</w:t>
      </w:r>
      <w:r w:rsidRPr="00AB7CFD">
        <w:rPr>
          <w:rFonts w:asciiTheme="minorHAnsi" w:eastAsia="SimSun" w:hAnsiTheme="minorHAnsi" w:cstheme="minorHAnsi"/>
          <w:kern w:val="1"/>
          <w:lang w:eastAsia="zh-CN" w:bidi="hi-IN"/>
        </w:rPr>
        <w:tab/>
        <w:t xml:space="preserve">                       </w:t>
      </w:r>
    </w:p>
    <w:p w:rsidR="00AB7CFD" w:rsidRPr="00AB7CFD" w:rsidRDefault="00AB7CFD" w:rsidP="00AB7CFD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.............................................................</w:t>
      </w:r>
    </w:p>
    <w:p w:rsidR="00AB7CFD" w:rsidRPr="00AB7CFD" w:rsidRDefault="00AB7CFD" w:rsidP="00AB7CFD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(podpisy i pieczęcie osób upoważnionych</w:t>
      </w:r>
    </w:p>
    <w:p w:rsidR="00AB7CFD" w:rsidRPr="00AB7CFD" w:rsidRDefault="00AB7CFD" w:rsidP="00AB7CFD">
      <w:pPr>
        <w:suppressAutoHyphens/>
        <w:spacing w:after="0" w:line="240" w:lineRule="auto"/>
        <w:ind w:left="5040"/>
        <w:jc w:val="center"/>
        <w:rPr>
          <w:rFonts w:asciiTheme="minorHAnsi" w:hAnsiTheme="minorHAnsi" w:cstheme="minorHAnsi"/>
          <w:lang w:eastAsia="ar-SA"/>
        </w:rPr>
      </w:pPr>
      <w:r w:rsidRPr="00AB7CFD">
        <w:rPr>
          <w:rFonts w:asciiTheme="minorHAnsi" w:hAnsiTheme="minorHAnsi" w:cstheme="minorHAnsi"/>
          <w:lang w:eastAsia="ar-SA"/>
        </w:rPr>
        <w:t>do reprezentowania wykonawcy)</w:t>
      </w:r>
    </w:p>
    <w:p w:rsidR="0043298B" w:rsidRPr="00AB7CFD" w:rsidRDefault="0043298B" w:rsidP="00CC2146">
      <w:pPr>
        <w:suppressAutoHyphens/>
        <w:spacing w:after="0" w:line="240" w:lineRule="auto"/>
        <w:jc w:val="right"/>
        <w:rPr>
          <w:rFonts w:asciiTheme="minorHAnsi" w:hAnsiTheme="minorHAnsi" w:cstheme="minorHAnsi"/>
          <w:b/>
          <w:bCs/>
          <w:lang w:eastAsia="ar-SA"/>
        </w:rPr>
      </w:pPr>
    </w:p>
    <w:sectPr w:rsidR="0043298B" w:rsidRPr="00AB7CFD" w:rsidSect="005E44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AA" w:rsidRDefault="006758AA" w:rsidP="00676770">
      <w:pPr>
        <w:spacing w:after="0" w:line="240" w:lineRule="auto"/>
      </w:pPr>
      <w:r>
        <w:separator/>
      </w:r>
    </w:p>
  </w:endnote>
  <w:endnote w:type="continuationSeparator" w:id="0">
    <w:p w:rsidR="006758AA" w:rsidRDefault="006758AA" w:rsidP="0067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32872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EE2D31" w:rsidRPr="000C4B1F" w:rsidRDefault="006331A1" w:rsidP="000C4B1F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6331A1">
          <w:rPr>
            <w:sz w:val="20"/>
            <w:szCs w:val="20"/>
          </w:rPr>
          <w:fldChar w:fldCharType="begin"/>
        </w:r>
        <w:r w:rsidR="00EE2D31" w:rsidRPr="000C4B1F">
          <w:rPr>
            <w:sz w:val="20"/>
            <w:szCs w:val="20"/>
          </w:rPr>
          <w:instrText>PAGE   \* MERGEFORMAT</w:instrText>
        </w:r>
        <w:r w:rsidRPr="006331A1">
          <w:rPr>
            <w:sz w:val="20"/>
            <w:szCs w:val="20"/>
          </w:rPr>
          <w:fldChar w:fldCharType="separate"/>
        </w:r>
        <w:r w:rsidR="003E7DEF" w:rsidRPr="003E7DEF">
          <w:rPr>
            <w:b/>
            <w:bCs/>
            <w:noProof/>
            <w:sz w:val="20"/>
            <w:szCs w:val="20"/>
          </w:rPr>
          <w:t>8</w:t>
        </w:r>
        <w:r w:rsidRPr="000C4B1F">
          <w:rPr>
            <w:b/>
            <w:bCs/>
            <w:sz w:val="20"/>
            <w:szCs w:val="20"/>
          </w:rPr>
          <w:fldChar w:fldCharType="end"/>
        </w:r>
        <w:r w:rsidR="00EE2D31" w:rsidRPr="000C4B1F">
          <w:rPr>
            <w:b/>
            <w:bCs/>
            <w:sz w:val="20"/>
            <w:szCs w:val="20"/>
          </w:rPr>
          <w:t xml:space="preserve"> | </w:t>
        </w:r>
        <w:r w:rsidR="00EE2D31" w:rsidRPr="000C4B1F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EE2D31" w:rsidRDefault="00EE2D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AA" w:rsidRDefault="006758AA" w:rsidP="00676770">
      <w:pPr>
        <w:spacing w:after="0" w:line="240" w:lineRule="auto"/>
      </w:pPr>
      <w:r>
        <w:separator/>
      </w:r>
    </w:p>
  </w:footnote>
  <w:footnote w:type="continuationSeparator" w:id="0">
    <w:p w:rsidR="006758AA" w:rsidRDefault="006758AA" w:rsidP="0067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31" w:rsidRDefault="00EE2D31">
    <w:pPr>
      <w:pStyle w:val="Nagwek"/>
    </w:pPr>
    <w:r w:rsidRPr="0083391E">
      <w:rPr>
        <w:noProof/>
        <w:lang w:eastAsia="pl-PL"/>
      </w:rPr>
      <w:drawing>
        <wp:inline distT="0" distB="0" distL="0" distR="0">
          <wp:extent cx="5760720" cy="630912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D31" w:rsidRDefault="00EE2D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1A220B20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  <w:bCs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292B"/>
    <w:multiLevelType w:val="hybridMultilevel"/>
    <w:tmpl w:val="3BD2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6D1"/>
    <w:multiLevelType w:val="hybridMultilevel"/>
    <w:tmpl w:val="0BC602BC"/>
    <w:name w:val="WW8Num43"/>
    <w:lvl w:ilvl="0" w:tplc="D716142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6A26C73A" w:tentative="1">
      <w:start w:val="1"/>
      <w:numFmt w:val="lowerLetter"/>
      <w:lvlText w:val="%2."/>
      <w:lvlJc w:val="left"/>
      <w:pPr>
        <w:ind w:left="1080" w:hanging="360"/>
      </w:pPr>
    </w:lvl>
    <w:lvl w:ilvl="2" w:tplc="7902A82E">
      <w:start w:val="1"/>
      <w:numFmt w:val="lowerRoman"/>
      <w:lvlText w:val="%3."/>
      <w:lvlJc w:val="right"/>
      <w:pPr>
        <w:ind w:left="1800" w:hanging="180"/>
      </w:pPr>
    </w:lvl>
    <w:lvl w:ilvl="3" w:tplc="56A4388A" w:tentative="1">
      <w:start w:val="1"/>
      <w:numFmt w:val="decimal"/>
      <w:lvlText w:val="%4."/>
      <w:lvlJc w:val="left"/>
      <w:pPr>
        <w:ind w:left="2520" w:hanging="360"/>
      </w:pPr>
    </w:lvl>
    <w:lvl w:ilvl="4" w:tplc="76982BE4" w:tentative="1">
      <w:start w:val="1"/>
      <w:numFmt w:val="lowerLetter"/>
      <w:lvlText w:val="%5."/>
      <w:lvlJc w:val="left"/>
      <w:pPr>
        <w:ind w:left="3240" w:hanging="360"/>
      </w:pPr>
    </w:lvl>
    <w:lvl w:ilvl="5" w:tplc="42506AE8" w:tentative="1">
      <w:start w:val="1"/>
      <w:numFmt w:val="lowerRoman"/>
      <w:lvlText w:val="%6."/>
      <w:lvlJc w:val="right"/>
      <w:pPr>
        <w:ind w:left="3960" w:hanging="180"/>
      </w:pPr>
    </w:lvl>
    <w:lvl w:ilvl="6" w:tplc="9E441482" w:tentative="1">
      <w:start w:val="1"/>
      <w:numFmt w:val="decimal"/>
      <w:lvlText w:val="%7."/>
      <w:lvlJc w:val="left"/>
      <w:pPr>
        <w:ind w:left="4680" w:hanging="360"/>
      </w:pPr>
    </w:lvl>
    <w:lvl w:ilvl="7" w:tplc="FD9E487E" w:tentative="1">
      <w:start w:val="1"/>
      <w:numFmt w:val="lowerLetter"/>
      <w:lvlText w:val="%8."/>
      <w:lvlJc w:val="left"/>
      <w:pPr>
        <w:ind w:left="5400" w:hanging="360"/>
      </w:pPr>
    </w:lvl>
    <w:lvl w:ilvl="8" w:tplc="8FDA07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A856195"/>
    <w:multiLevelType w:val="hybridMultilevel"/>
    <w:tmpl w:val="A322D1A8"/>
    <w:name w:val="WW8Num3322"/>
    <w:lvl w:ilvl="0" w:tplc="BA96C264">
      <w:start w:val="1"/>
      <w:numFmt w:val="decimal"/>
      <w:lvlText w:val="%1."/>
      <w:lvlJc w:val="left"/>
      <w:pPr>
        <w:tabs>
          <w:tab w:val="num" w:pos="-365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62A6D"/>
    <w:multiLevelType w:val="hybridMultilevel"/>
    <w:tmpl w:val="5D620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B152D"/>
    <w:multiLevelType w:val="hybridMultilevel"/>
    <w:tmpl w:val="20466BA8"/>
    <w:lvl w:ilvl="0" w:tplc="04150011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22256"/>
    <w:multiLevelType w:val="hybridMultilevel"/>
    <w:tmpl w:val="BC408B7C"/>
    <w:name w:val="WW8Num210"/>
    <w:lvl w:ilvl="0" w:tplc="9910A5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D0C85"/>
    <w:multiLevelType w:val="hybridMultilevel"/>
    <w:tmpl w:val="09789B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E2F28"/>
    <w:multiLevelType w:val="hybridMultilevel"/>
    <w:tmpl w:val="D65E55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87FAC"/>
    <w:multiLevelType w:val="hybridMultilevel"/>
    <w:tmpl w:val="60C8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02F52"/>
    <w:multiLevelType w:val="hybridMultilevel"/>
    <w:tmpl w:val="1A6C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85917"/>
    <w:multiLevelType w:val="hybridMultilevel"/>
    <w:tmpl w:val="3D20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F1BFC"/>
    <w:multiLevelType w:val="hybridMultilevel"/>
    <w:tmpl w:val="8458AE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C6777"/>
    <w:multiLevelType w:val="hybridMultilevel"/>
    <w:tmpl w:val="0FD48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E4FA2"/>
    <w:multiLevelType w:val="hybridMultilevel"/>
    <w:tmpl w:val="A80EB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16"/>
  </w:num>
  <w:num w:numId="8">
    <w:abstractNumId w:val="4"/>
  </w:num>
  <w:num w:numId="9">
    <w:abstractNumId w:val="15"/>
  </w:num>
  <w:num w:numId="10">
    <w:abstractNumId w:val="5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76770"/>
    <w:rsid w:val="00014848"/>
    <w:rsid w:val="00042A33"/>
    <w:rsid w:val="00093C70"/>
    <w:rsid w:val="000A1976"/>
    <w:rsid w:val="000C4B1F"/>
    <w:rsid w:val="000E0E9C"/>
    <w:rsid w:val="000E44BA"/>
    <w:rsid w:val="0010178A"/>
    <w:rsid w:val="001065C8"/>
    <w:rsid w:val="00134E03"/>
    <w:rsid w:val="001367D8"/>
    <w:rsid w:val="0016082B"/>
    <w:rsid w:val="001A7D3D"/>
    <w:rsid w:val="00213BA4"/>
    <w:rsid w:val="002178B6"/>
    <w:rsid w:val="00221C9A"/>
    <w:rsid w:val="00233E99"/>
    <w:rsid w:val="002A23DF"/>
    <w:rsid w:val="002B002F"/>
    <w:rsid w:val="002C24CC"/>
    <w:rsid w:val="002C39DC"/>
    <w:rsid w:val="002E701D"/>
    <w:rsid w:val="00301C18"/>
    <w:rsid w:val="00345C12"/>
    <w:rsid w:val="00351340"/>
    <w:rsid w:val="003566F9"/>
    <w:rsid w:val="00364023"/>
    <w:rsid w:val="0038007A"/>
    <w:rsid w:val="00380C23"/>
    <w:rsid w:val="00395274"/>
    <w:rsid w:val="003A4AA1"/>
    <w:rsid w:val="003B406D"/>
    <w:rsid w:val="003B4BAE"/>
    <w:rsid w:val="003E7DEF"/>
    <w:rsid w:val="003E7EDF"/>
    <w:rsid w:val="00406CA9"/>
    <w:rsid w:val="0043298B"/>
    <w:rsid w:val="004422ED"/>
    <w:rsid w:val="004501E8"/>
    <w:rsid w:val="004820A9"/>
    <w:rsid w:val="00495064"/>
    <w:rsid w:val="004A7DDC"/>
    <w:rsid w:val="004F1D92"/>
    <w:rsid w:val="005635A9"/>
    <w:rsid w:val="0059570A"/>
    <w:rsid w:val="005A1EEC"/>
    <w:rsid w:val="005B0FDB"/>
    <w:rsid w:val="005E448B"/>
    <w:rsid w:val="005F3651"/>
    <w:rsid w:val="0061671E"/>
    <w:rsid w:val="006331A1"/>
    <w:rsid w:val="006506CA"/>
    <w:rsid w:val="00665C21"/>
    <w:rsid w:val="006758AA"/>
    <w:rsid w:val="00675EC5"/>
    <w:rsid w:val="00676770"/>
    <w:rsid w:val="006814E5"/>
    <w:rsid w:val="006A7E7E"/>
    <w:rsid w:val="006B77BD"/>
    <w:rsid w:val="00702765"/>
    <w:rsid w:val="00731F63"/>
    <w:rsid w:val="007407B6"/>
    <w:rsid w:val="007C17F2"/>
    <w:rsid w:val="007E28A5"/>
    <w:rsid w:val="0080001F"/>
    <w:rsid w:val="008058CE"/>
    <w:rsid w:val="00825E83"/>
    <w:rsid w:val="0083391E"/>
    <w:rsid w:val="00834EA5"/>
    <w:rsid w:val="008459DF"/>
    <w:rsid w:val="0085132B"/>
    <w:rsid w:val="0086108C"/>
    <w:rsid w:val="008A5340"/>
    <w:rsid w:val="008A6CB3"/>
    <w:rsid w:val="008B0009"/>
    <w:rsid w:val="008D4B29"/>
    <w:rsid w:val="008E6EF3"/>
    <w:rsid w:val="00926767"/>
    <w:rsid w:val="0093070B"/>
    <w:rsid w:val="0096130C"/>
    <w:rsid w:val="009675D5"/>
    <w:rsid w:val="00975824"/>
    <w:rsid w:val="0097674E"/>
    <w:rsid w:val="00977F51"/>
    <w:rsid w:val="00990E18"/>
    <w:rsid w:val="009A7619"/>
    <w:rsid w:val="009D65E2"/>
    <w:rsid w:val="00A012C6"/>
    <w:rsid w:val="00A01C23"/>
    <w:rsid w:val="00A044E1"/>
    <w:rsid w:val="00A07C40"/>
    <w:rsid w:val="00A12B9D"/>
    <w:rsid w:val="00A26389"/>
    <w:rsid w:val="00A27DFB"/>
    <w:rsid w:val="00A33014"/>
    <w:rsid w:val="00AB464F"/>
    <w:rsid w:val="00AB7CFD"/>
    <w:rsid w:val="00B03C68"/>
    <w:rsid w:val="00B343A7"/>
    <w:rsid w:val="00B631DD"/>
    <w:rsid w:val="00BD05CF"/>
    <w:rsid w:val="00BD7561"/>
    <w:rsid w:val="00BF5751"/>
    <w:rsid w:val="00C200D8"/>
    <w:rsid w:val="00C23F55"/>
    <w:rsid w:val="00C7301B"/>
    <w:rsid w:val="00C808D5"/>
    <w:rsid w:val="00C80F18"/>
    <w:rsid w:val="00C84BE2"/>
    <w:rsid w:val="00C87124"/>
    <w:rsid w:val="00C97E5C"/>
    <w:rsid w:val="00CA6CB9"/>
    <w:rsid w:val="00CC2146"/>
    <w:rsid w:val="00CD0827"/>
    <w:rsid w:val="00CF01E2"/>
    <w:rsid w:val="00D03CD0"/>
    <w:rsid w:val="00D06152"/>
    <w:rsid w:val="00D249B2"/>
    <w:rsid w:val="00D428B8"/>
    <w:rsid w:val="00D6546E"/>
    <w:rsid w:val="00D83A27"/>
    <w:rsid w:val="00DC6DFB"/>
    <w:rsid w:val="00DE5B19"/>
    <w:rsid w:val="00E05512"/>
    <w:rsid w:val="00E23F13"/>
    <w:rsid w:val="00E275F0"/>
    <w:rsid w:val="00E2763B"/>
    <w:rsid w:val="00E45E5B"/>
    <w:rsid w:val="00E63EE3"/>
    <w:rsid w:val="00E72A54"/>
    <w:rsid w:val="00E85916"/>
    <w:rsid w:val="00EA1213"/>
    <w:rsid w:val="00EB4E0E"/>
    <w:rsid w:val="00ED2B19"/>
    <w:rsid w:val="00ED4FC8"/>
    <w:rsid w:val="00EE1C8A"/>
    <w:rsid w:val="00EE2D31"/>
    <w:rsid w:val="00EF6078"/>
    <w:rsid w:val="00F166ED"/>
    <w:rsid w:val="00F4525A"/>
    <w:rsid w:val="00F841DE"/>
    <w:rsid w:val="00FA6CC9"/>
    <w:rsid w:val="00FB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1DD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qFormat/>
    <w:rsid w:val="00975824"/>
    <w:pPr>
      <w:numPr>
        <w:numId w:val="1"/>
      </w:numPr>
      <w:tabs>
        <w:tab w:val="left" w:pos="0"/>
        <w:tab w:val="left" w:pos="426"/>
      </w:tabs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aps/>
      <w:kern w:val="1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975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B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770"/>
  </w:style>
  <w:style w:type="paragraph" w:styleId="Stopka">
    <w:name w:val="footer"/>
    <w:basedOn w:val="Normalny"/>
    <w:link w:val="StopkaZnak"/>
    <w:uiPriority w:val="99"/>
    <w:unhideWhenUsed/>
    <w:rsid w:val="0067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770"/>
  </w:style>
  <w:style w:type="paragraph" w:styleId="Tekstdymka">
    <w:name w:val="Balloon Text"/>
    <w:basedOn w:val="Normalny"/>
    <w:link w:val="TekstdymkaZnak"/>
    <w:uiPriority w:val="99"/>
    <w:semiHidden/>
    <w:unhideWhenUsed/>
    <w:rsid w:val="006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7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A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F01E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75824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styleId="Hipercze">
    <w:name w:val="Hyperlink"/>
    <w:rsid w:val="00975824"/>
    <w:rPr>
      <w:color w:val="0000FF"/>
      <w:u w:val="single"/>
    </w:rPr>
  </w:style>
  <w:style w:type="character" w:styleId="Pogrubienie">
    <w:name w:val="Strong"/>
    <w:uiPriority w:val="22"/>
    <w:qFormat/>
    <w:rsid w:val="00975824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rsid w:val="00975824"/>
    <w:rPr>
      <w:sz w:val="24"/>
      <w:szCs w:val="24"/>
    </w:rPr>
  </w:style>
  <w:style w:type="paragraph" w:styleId="Tekstpodstawowy">
    <w:name w:val="Body Text"/>
    <w:basedOn w:val="Normalny"/>
    <w:link w:val="TekstpodstawowyZnak1"/>
    <w:rsid w:val="0097582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5824"/>
    <w:rPr>
      <w:rFonts w:ascii="Calibri" w:eastAsia="Calibri" w:hAnsi="Calibri" w:cs="Times New Roman"/>
    </w:rPr>
  </w:style>
  <w:style w:type="character" w:customStyle="1" w:styleId="TekstpodstawowyZnak1">
    <w:name w:val="Tekst podstawowy Znak1"/>
    <w:basedOn w:val="Domylnaczcionkaakapitu"/>
    <w:link w:val="Tekstpodstawowy"/>
    <w:rsid w:val="009758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kt">
    <w:name w:val="pkt"/>
    <w:basedOn w:val="Normalny"/>
    <w:rsid w:val="0097582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9758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582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975824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5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975824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2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75824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75824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75824"/>
    <w:rPr>
      <w:rFonts w:ascii="Calibri" w:eastAsia="Calibri" w:hAnsi="Calibri" w:cs="Times New Roman"/>
      <w:sz w:val="16"/>
      <w:szCs w:val="16"/>
    </w:rPr>
  </w:style>
  <w:style w:type="paragraph" w:styleId="Lista2">
    <w:name w:val="List 2"/>
    <w:basedOn w:val="Normalny"/>
    <w:uiPriority w:val="99"/>
    <w:unhideWhenUsed/>
    <w:rsid w:val="00975824"/>
    <w:pPr>
      <w:ind w:left="566" w:hanging="283"/>
      <w:contextualSpacing/>
    </w:pPr>
  </w:style>
  <w:style w:type="paragraph" w:styleId="Listapunktowana">
    <w:name w:val="List Bullet"/>
    <w:basedOn w:val="Normalny"/>
    <w:autoRedefine/>
    <w:rsid w:val="00975824"/>
    <w:pPr>
      <w:numPr>
        <w:numId w:val="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97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1"/>
    <w:rsid w:val="00E72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72A54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72A5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rsid w:val="00101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5C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5C21"/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665C21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Akapitzlist3">
    <w:name w:val="Akapit z listą3"/>
    <w:basedOn w:val="Normalny"/>
    <w:rsid w:val="00665C2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Normalny1">
    <w:name w:val="Normalny1"/>
    <w:rsid w:val="00665C21"/>
    <w:pPr>
      <w:spacing w:after="0" w:line="240" w:lineRule="auto"/>
    </w:pPr>
    <w:rPr>
      <w:rFonts w:ascii="Times New Roman" w:eastAsia="MS ??" w:hAnsi="Times New Roman" w:cs="Times New Roman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B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mylnaczcionkaakapitu1">
    <w:name w:val="Domyślna czcionka akapitu1"/>
    <w:rsid w:val="006A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798C1-DFA9-437E-A531-A31E05E8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4245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kacper.ku@outlook.com</dc:creator>
  <cp:lastModifiedBy>karmie</cp:lastModifiedBy>
  <cp:revision>5</cp:revision>
  <cp:lastPrinted>2021-08-17T06:43:00Z</cp:lastPrinted>
  <dcterms:created xsi:type="dcterms:W3CDTF">2021-08-16T12:39:00Z</dcterms:created>
  <dcterms:modified xsi:type="dcterms:W3CDTF">2021-08-17T10:16:00Z</dcterms:modified>
</cp:coreProperties>
</file>