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4" w:rsidRPr="001753D5" w:rsidRDefault="00691D24" w:rsidP="00BF22FA">
      <w:r w:rsidRPr="00BF22FA">
        <w:rPr>
          <w:rStyle w:val="Domylnaczcionkaakapitu1"/>
          <w:rFonts w:ascii="Times New Roman" w:hAnsi="Times New Roman"/>
          <w:b/>
          <w:bCs/>
        </w:rPr>
        <w:t>Kardiomonitor modułowy – szt.6.</w:t>
      </w:r>
      <w:r w:rsidR="001753D5" w:rsidRPr="00BF22FA">
        <w:rPr>
          <w:rStyle w:val="Domylnaczcionkaakapitu1"/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22FA">
        <w:rPr>
          <w:rStyle w:val="Domylnaczcionkaakapitu1"/>
          <w:rFonts w:ascii="Times New Roman" w:hAnsi="Times New Roman"/>
          <w:b/>
          <w:bCs/>
        </w:rPr>
        <w:t xml:space="preserve">     </w:t>
      </w:r>
      <w:r w:rsidRPr="00BF22FA">
        <w:rPr>
          <w:rStyle w:val="Domylnaczcionkaakapitu1"/>
          <w:rFonts w:ascii="Times New Roman" w:hAnsi="Times New Roman"/>
        </w:rPr>
        <w:t>Centrala do kardiomonitorów modułowych – szt.1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Nazwa sprzętu: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Model: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Typ: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Rok prod.: nie starszy niż 2020 (sprzęt fabrycznie nowy, nieużywany, nierekondycjonowany)</w:t>
      </w:r>
    </w:p>
    <w:p w:rsidR="00691D24" w:rsidRPr="001753D5" w:rsidRDefault="00691D24" w:rsidP="001753D5">
      <w:pPr>
        <w:pStyle w:val="Akapitzlist1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76" w:lineRule="auto"/>
        <w:ind w:left="1701" w:hanging="567"/>
        <w:contextualSpacing w:val="0"/>
        <w:rPr>
          <w:rStyle w:val="Domylnaczcionkaakapitu1"/>
          <w:rFonts w:ascii="Times New Roman" w:hAnsi="Times New Roman" w:cs="Times New Roman"/>
        </w:rPr>
      </w:pPr>
      <w:r w:rsidRPr="001753D5">
        <w:rPr>
          <w:rFonts w:ascii="Times New Roman" w:hAnsi="Times New Roman" w:cs="Times New Roman"/>
        </w:rPr>
        <w:t>Producent:</w:t>
      </w:r>
    </w:p>
    <w:p w:rsidR="00691D24" w:rsidRPr="001753D5" w:rsidRDefault="00691D24" w:rsidP="00691D24">
      <w:pPr>
        <w:pStyle w:val="Normalny1"/>
        <w:ind w:left="1134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0"/>
        <w:gridCol w:w="45"/>
        <w:gridCol w:w="6"/>
        <w:gridCol w:w="39"/>
        <w:gridCol w:w="7822"/>
        <w:gridCol w:w="77"/>
        <w:gridCol w:w="2361"/>
        <w:gridCol w:w="2538"/>
      </w:tblGrid>
      <w:tr w:rsidR="00691D24" w:rsidRPr="001753D5" w:rsidTr="001753D5">
        <w:trPr>
          <w:trHeight w:val="5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techniczne i funkcjonalne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wymagane/oceniane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Parametry oferowane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</w:rPr>
              <w:t>PODAĆ/OPISAĆ</w:t>
            </w: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274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</w:rPr>
              <w:t>1</w:t>
            </w:r>
            <w:r w:rsidR="001753D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strike/>
              </w:rPr>
            </w:pP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Możliwość integracji z klinicznym systemem informatycznym (CIS), za pośrednictwem standardowego interfejsu HL7 lub innego rozwiązania oferowanego przez producenta tego systemu,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Wszystkie elementy systemu monitorowania pacjenta chłodzone konwekcyjnie, pasywnie - bez użycia wentylatorów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Komunikacja z użytkownikiem w języku polskim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3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5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Zasilanie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Zasilanie sieciowe, zgodne z PN, dostosowane do 230V/50Hz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769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 wyposażony w zasilanie akumulatorowe zapewniające </w:t>
            </w:r>
            <w:r w:rsidRPr="001753D5">
              <w:rPr>
                <w:rFonts w:ascii="Times New Roman" w:eastAsia="Times New Roman" w:hAnsi="Times New Roman"/>
              </w:rPr>
              <w:t>przynajmniej</w:t>
            </w:r>
            <w:r w:rsidR="001753D5">
              <w:rPr>
                <w:rFonts w:ascii="Times New Roman" w:eastAsia="Times New Roman" w:hAnsi="Times New Roman"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 xml:space="preserve">60 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minut pracy na wypadek zaniku zasilania lub transportu. W czasie pracy na baterii parametry są wyświetlane na dużym ekranie monitora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Praca w sieci centralnego monitorowania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11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pracy w sieci centralnego monitorowania, zgodnej ze standardem Ethernet. Możliwość rozbudowy o bezprzewodowe połączenie z siecią monitorowania, zgodnie ze standardem przynajmniej IEEE802.11a i/lub b/g z zabezpieczeniami na poziomie nie gorszym niż WPA2-PSK.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Możliwość rozbudowy o bezprzewodowe połączenie siecią dostępna w dniu składania oferty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12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Sieć centralnego monitorowania oparta na standardowych rozwiązaniach (IEEE 802.3), wykorzystuje protokoły TCP/</w:t>
            </w:r>
            <w:r w:rsidR="007D006E">
              <w:rPr>
                <w:rFonts w:ascii="Times New Roman" w:hAnsi="Times New Roman"/>
              </w:rPr>
              <w:t>IP i inne np.</w:t>
            </w:r>
            <w:r w:rsidRPr="001753D5">
              <w:rPr>
                <w:rFonts w:ascii="Times New Roman" w:hAnsi="Times New Roman"/>
              </w:rPr>
              <w:t xml:space="preserve"> transmisję typu multicast.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13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14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15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>Monitory umożliwiają podgląd danych ze zdalnego monitora, w którym wystąpił alarm, w tym krzywych dynamicznych i wartości liczbowych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parametrów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16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Sposób montażu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17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W ofercie do każdego monitora uchwyt montażowy do kolumny medycznej lub ściany umożliwiający obrót, nachylenie i zmianę wysokości monitora. Dostępne uchwyty montażowe monitora: na ścianę, na podstawie jezdnej i do aparatu do znieczulania.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  <w:r w:rsidRPr="001753D5">
              <w:rPr>
                <w:rStyle w:val="Domylnaczcionkaakapitu1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18</w:t>
            </w:r>
            <w:r w:rsid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hAnsi="Times New Roman"/>
              </w:rPr>
              <w:t>W ofercie ujęty system mocowania do kolumny medycznej posiadanej przez Zamawiającego (Zamawiający wymaga wizytacji na miejscu celem doboru odpowiednich ramion)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1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Moduł transportowy mocowany w sposób umożliwiający błyskawicznie rozpoczęcie transportu pacjenta, bez konieczności odłączania/przełączania przewodów zasilających, sieciowych oraz kabli i modułów pomiarowych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Times New Roman" w:hAnsi="Times New Roman"/>
              </w:rPr>
            </w:pPr>
            <w:r w:rsidRPr="001753D5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 stacjonarny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7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Monitor wyposażony w dotykowy ekran o przekątnej min. 15" i rozdzielczości min. 1024 x 768 pikseli. Umożliwia wyświetlanie przynajmniej</w:t>
            </w:r>
            <w:r w:rsidRPr="001753D5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753D5">
              <w:rPr>
                <w:rFonts w:ascii="Times New Roman" w:eastAsia="Times New Roman" w:hAnsi="Times New Roman"/>
              </w:rPr>
              <w:t>10 krzywych dynamicznych, z możliwością rozbudowy do min. 14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Ekran w formacie panoramicznym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podłączenia dodatkowego ekranu powielającego o przekątnej min. 19”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91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Obsługa kardiomonitora poprzez ekran dotykowy i pokrętło.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Moduł transportowy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wbudowany ekran o przekątnej przynajmniej 6,2” z funkcją automatycznego dostosowania wyświetlania do położenia monitora, tzw. „flip-screen”, skokowo przynajmniej co 180°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jednoczesną prezentację przynajmniej 3 krzywych dynamicznych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konfiguracji przynajmniej 2 widoków ekranu modułu transportowego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wyposażony we wbudowane zasilanie akumulatorowe na przynajmniej 4 godziny pracy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2</w:t>
            </w:r>
            <w:r w:rsidR="001753D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odporny na upadek z wysokości przynajmniej 1m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Dodatkowa odporność przeciwko wnikaniu ciał stałych nie gorsza niż IP4X, lub odporność na zachlapanie wodą nie gorsza niż IPX4.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Masa modułu transportowego wraz z wbudowanym ekranem oraz akumulatorem poniżej 2kg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umożliwia kontynuację monitorowania w czasie transportu przynajmniej następujących parametrów (zgodnie z ich wymogami opisanymi w dalszej części specyfikacji): EKG, SpO2, NIBP, 2x Temp., 2x IBP, CO2 w strumieniu bocznym, w zależności od podłączonych modułów pomiarowych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Moduł transportowy zapewnia nieprzerwane monitorowanie w/w parametrów, a także przenoszenie pomiędzy stanowiskami: pamięci trendów i zdarzeń alarmowych, uzupełniając ją na nowym stanowisku o dane pozyskane w trakcie transportu.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Przenoszona zawartość pamięci uwzględnia trendy wszystkich parametrów obserwowanych na źródłowym monitorze.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Monitorowane parametry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3</w:t>
            </w:r>
            <w:r w:rsidR="001753D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Jednoczesna prezentacja przynajmniej 3 odprowadzeń EKG na ekranie głównym kardiomonitora (bez wykorzystania okna 12 odprowadzeń EKG)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jednoczesnej prezentacji wszystkich 12 odprowadzeń EKG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częstości akcji serca w zakresie min. 20 - 300 ud/min.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  <w:strike/>
              </w:rPr>
            </w:pPr>
            <w:r w:rsidRPr="001753D5">
              <w:rPr>
                <w:rFonts w:ascii="Times New Roman" w:eastAsia="Times New Roman" w:hAnsi="Times New Roman"/>
              </w:rPr>
              <w:t xml:space="preserve">Oferowany system monitorowania umożliwia rozbudowę o pomiar i opisową analizę EKG spoczynkowego z 12-odprowadzeń.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do podłączenia 3- i 6- elektrod dla dorosłych i dzieci. Długość przewodów przynajmniej 3m.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arytmii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arytmii w min. 2 odprowadzeniach EKG jednocześnie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056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Zaawansowana analiza arytmii wg przynajmniej 13 definicji z rozpoznawaniem arytmii komorowych i przedsionkowych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ST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4</w:t>
            </w:r>
            <w:r w:rsidR="001753D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Analiza odcinka ST ze wszystkich monitorowanych odprowadzeń (do 12)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Zakres pomiarowy analizy odcinka ST min. -15,0 -(+) 15,0 mm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Oddech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częstości oddechu metodą impedancyjną w zakresie min. 4-120 odd/min.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Prezentacja częstości oddechu oraz krzywej oddechowej 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Saturacja (SpO2)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wysycenia hemoglobiny tlenem, z wykorzystaniem algorytmu odpornego na niską perfuzję i artefakty ruchowe: TruSignal lub Masimo rainbow SET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saturacji w zakresie min. 70-100%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Prezentacja wartości saturacji, krzywej pletyzmograficznej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5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wyboru SPO2 jako źródła częstości rytmu serca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Modulacja dźwięku tętna przy zmianie wartości % SpO2.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przewód podłączeniowy dł. min. 3m oraz wielorazowy, czujnik na palec dla dorosłych. Oryginalne akcesoria pomiarowe producenta algorytmu pomiarowego.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nieinwazyjną (NIBP)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tętniczego metodą oscylometryczną.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Prezentacja wartości: skurczowej, rozkurczowej oraz średniej.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wężyk z szybkozłączką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Temperatura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6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temperatury w 2 kanałach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Jednoczesna prezentacja w polu parametru temperatury na ekranie głównym monitora stacjonarnego min. 3 wartości temperatury jednocześnie: obu zmierzonych i różnicy temperatur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monitora: wielorazowy czujnik temperatury skóry dla dorosłych/dzieci oraz wielorazowy czujnik temperatury głębokiej dla dorosłych.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(IBP)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metodą inwazyjną w 2 kanałach. Możliwość rozbudowy do przynajmniej 4 kanałów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 zakresie przynajmniej -20 do 320 mmHg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PPV ręczny, w dedykowanej zakładce lub automatyczny, ciągły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ciśnienia wewnątrzczaszkowego - 1 szt.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7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z wykorzystaniem urządzenia podłączanego do oferowanego kardiomonitora, zapewniającego prezentację monitorowanych parametrów na jego ekranie.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Monitorowanie parametru CPP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moduł zerujący, czujnik śródmiąższowy oraz zestaw DRILL/BOLT.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kapnografii (CO2)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stężenia dwutlenku węgla w wydychanym powietrzu metodą strumienia bocznego, u pacjentów zaintubowanych i niezaintubowanych, dostępny stacjonarnie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Liczba modułów zapewniająca jednoczesny pomiar stacjonarnie na wszystkich stanowiskach oraz 1 dodatkowy moduł umożliwiający monitorowanie CO2 w transporcie (w przypadku braku możliwości wykorzystania w transporcie stacjonarnego modułu pomiarowego)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W komplecie do każdego monitora komplet 10 akcesoriów jednorazowych do pomiaru u pacjentów zaintubowanych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Ciągły rzut minutowy serca (CCO)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Pomiar rzutu minutowego serca z wykorzystaniem cewnika Swana-Ganza. 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2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D006E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rozbudowy kardiomonitora o moduł</w:t>
            </w:r>
            <w:r w:rsidR="00691D24" w:rsidRPr="001753D5">
              <w:rPr>
                <w:rFonts w:ascii="Times New Roman" w:hAnsi="Times New Roman"/>
              </w:rPr>
              <w:t xml:space="preserve"> do oceny parametrów hemodynamicznych metodą termodylucji przezpłucnej, analizy krzywej ciśnienia tętniczego krwi.</w:t>
            </w:r>
          </w:p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 xml:space="preserve">Pomiar </w:t>
            </w:r>
            <w:r w:rsidR="007D006E">
              <w:rPr>
                <w:rFonts w:ascii="Times New Roman" w:hAnsi="Times New Roman"/>
              </w:rPr>
              <w:t xml:space="preserve">może być </w:t>
            </w:r>
            <w:r w:rsidRPr="001753D5">
              <w:rPr>
                <w:rFonts w:ascii="Times New Roman" w:hAnsi="Times New Roman"/>
              </w:rPr>
              <w:t>wykonywany przy pomocy zewnętrznego, dedykowanego urządzenia, z możliwością podłączenia do oferowanego systemu monitorowania w celu wyświetlania na ekranie mierzonych parametrów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11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001753D5">
              <w:rPr>
                <w:rFonts w:ascii="Times New Roman" w:hAnsi="Times New Roman"/>
                <w:b/>
                <w:bCs/>
              </w:rPr>
              <w:t>Parametry dodatkowe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8</w:t>
            </w:r>
            <w:r w:rsidR="001753D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rozbudowy o pomiar zwiotczenia mięśni przez monitorowanie transmisji nerwowo-mięśniowej NMT. Pomiar metodą nie wymagającą detekcji ruchu mięśni na skutek stymulacji bodźcem elektrycznym. Sygnalizacja dźwiękowa impulsów stymulacji Rozbudowa realizowana w formie modułu lub urządzenia wolnostojącego z prezentacją pomiarów za pośrednictwem ekranu monitora pacjenta.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rozbudowy o monitorowanie głębokości uśpienia. 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Alarmy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zmiany priorytetu alarmów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Alarmy techniczne z podaniem przyczyny.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9</w:t>
            </w:r>
            <w:r w:rsidR="001753D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Możliwość </w:t>
            </w:r>
            <w:r w:rsidRPr="001753D5">
              <w:rPr>
                <w:rFonts w:ascii="Times New Roman" w:eastAsia="Times New Roman" w:hAnsi="Times New Roman"/>
              </w:rPr>
              <w:t>wyciszenia lub zawieszenia</w:t>
            </w:r>
            <w:r w:rsidRPr="001753D5">
              <w:rPr>
                <w:rFonts w:ascii="Times New Roman" w:eastAsia="Times New Roman" w:hAnsi="Times New Roman"/>
                <w:color w:val="000000"/>
              </w:rPr>
              <w:t xml:space="preserve"> alarmów. Regulacja czasu wyciszenia alarmów w zakresie przynajmniej: 2 i 5 minut oraz bez limitu czasowego.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zablokowania funkcji całkowitego wyłączenia bądź wyciszenia alarmów - zabezpieczona hasłem.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753D5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3D5" w:rsidRPr="001753D5" w:rsidRDefault="001753D5" w:rsidP="001753D5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Trendy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1753D5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Możliwość wyświetlania trendów w formie graficznej i tabelarycznej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1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Inne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Obliczenia hemodynamiczne, utlenowania oraz wentylacji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784DA7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79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Kalkulator dawek leków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BB18EB" w:rsidRPr="001753D5" w:rsidTr="00BB18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EB" w:rsidRDefault="00BB18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B18EB" w:rsidRPr="001753D5" w:rsidRDefault="00E30AB1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BB18EB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BB18E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BB18EB"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STANOWISKO CENTRALNEGO MONITOROWANIA PACJENTA DLA OIT</w:t>
            </w: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eastAsia="Times New Roman" w:hAnsi="Times New Roman"/>
                <w:b/>
                <w:bCs/>
                <w:color w:val="000000"/>
              </w:rPr>
              <w:t>Opis ogólny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 formie komputera z ekranem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w awaryjne podtrzymanie zasilania na przynajmniej 20 minut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wyposażone 2 ekrany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Ekrany stanowiska centralnego monitorowania LCD, dotykowe, panoramiczne, o przekątnej min. 21". Rozdzielczość przynajmniej 1680x1050 pikseli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Sterowanie funkcjami centrali poprzez mysz i klawiaturę USB</w:t>
            </w:r>
            <w:r w:rsidRPr="001753D5">
              <w:rPr>
                <w:rFonts w:ascii="Times New Roman" w:eastAsia="Times New Roman" w:hAnsi="Times New Roman"/>
              </w:rPr>
              <w:t>. Możliwość rozbudowy o sterowanie dotykowe.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B18EB" w:rsidRPr="001753D5" w:rsidTr="00BB18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EB" w:rsidRPr="001753D5" w:rsidRDefault="00BB18EB" w:rsidP="001753D5">
            <w:pPr>
              <w:pStyle w:val="Normalny1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4DA7">
              <w:rPr>
                <w:rFonts w:ascii="Times New Roman" w:eastAsia="Times New Roman" w:hAnsi="Times New Roman"/>
                <w:b/>
                <w:bCs/>
                <w:color w:val="000000"/>
              </w:rPr>
              <w:t>Opis funkcjonalny</w:t>
            </w: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 10 kardiomonitorów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jednoczesny podgląd min. 2 krzywych dynamicznych dla każdego monitorowanego pacjenta, na ekranie zbiorczego podglądu pacjentów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8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szczegółowy podgląd wybranego pacjenta: mierzone krzywe dynamiczne i skojarzone parametry, szczegółowy podgląd danych archiwalnych: trendów tablicowych, graficznych, pełnych przebiegów krzywych dynamicznych (Full Disclosure) oraz historii zdarzeń alarmowych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Podgląd wybranego monitora pacjenta realizowany na ekranie centrali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</w:rPr>
              <w:t>Stanowisko centralnego monitorowania wyposażone w pamięć pełnych przebiegów krzywych dynamicznych (Full Disclosure): min. 120 godzin przynajmniej czterech krzywych dynamicznych (nie tylko EKG) dla każdego pacjenta, z możliwością rozbudowy przynajmniej do 12</w:t>
            </w:r>
            <w:r w:rsidRPr="001753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wykonywanie szczegółowych pomiarów krzywych dynamicznych (w tym zespołów QRSz wykorzystaniem ekranowego narzędzia (np. suwmiarki).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 xml:space="preserve">Stanowisko centralnego monitorowania wyposażone w pamięć zdarzeń alarmowych: min. 1000 zdarzeń na każdego monitorowanego pacjenta.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konfigurację granic alarmowych, a także wyciszanie bieżących stanów alarmowych w monitorach pacjenta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95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Stanowisko centralnego monitorowania umożliwia drukowanie raportów, trendów i zapisów za pomocą sieciowej drukarki laserowej. W ofercie ujęta drukarka sieciowa kompatybilna z centralą oraz oferowanymi kardiomonitorami – po jednej do każdego stanowiska centralnego monitorowania.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686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rozbudowę o zdalny podgląd monitorowanych pacjentów w czasie zbliżonym do rzeczywistego, za pośrednictwem komputerów PC z systemem Windows podłączonych do sieci informatycznej szpitala. Dostępny podgląd bieżących wartości parametrów, podgląd krzywych dynamicznych, a także trendów tabelarycznych. W ofercie ujęte licencje zapewniające jednoczesny podgląd na 6 stanowiskach komputerowych.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hAnsi="Times New Roman"/>
              </w:rPr>
            </w:pPr>
            <w:r w:rsidRPr="001753D5">
              <w:rPr>
                <w:rFonts w:ascii="Times New Roman" w:eastAsia="Times New Roman" w:hAnsi="Times New Roman"/>
                <w:color w:val="000000"/>
              </w:rPr>
              <w:t>System centralnego monitorowania umożliwia wyświetlanie na ekranie centrali danych z urządzeń (min. respiratory, aparaty do znieczulania) podłączonych do oferowanych kardiomonitorów. Dane wyświetlane w formie przynajmniej: liczbowej oraz krzywych dynamicznych, zapisywane w pamięci centrali.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3D5">
              <w:rPr>
                <w:rFonts w:ascii="Times New Roman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D24" w:rsidRPr="001753D5" w:rsidTr="001753D5">
        <w:tblPrEx>
          <w:tblCellMar>
            <w:left w:w="70" w:type="dxa"/>
            <w:right w:w="70" w:type="dxa"/>
          </w:tblCellMar>
        </w:tblPrEx>
        <w:tc>
          <w:tcPr>
            <w:tcW w:w="1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784DA7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4DA7">
              <w:rPr>
                <w:rFonts w:ascii="Times New Roman" w:hAnsi="Times New Roman"/>
                <w:b/>
                <w:bCs/>
              </w:rPr>
              <w:t>GWARANCJA i SERWIS</w:t>
            </w: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Pełna gwarancja (bez wyłączeń) na dostarczony sprzęt i oprogramowanie na okres minimum 24 miesięcy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BB" w:rsidRPr="00E77F71" w:rsidRDefault="005725BB" w:rsidP="005725BB">
            <w:pPr>
              <w:pStyle w:val="Default"/>
              <w:rPr>
                <w:iCs/>
                <w:sz w:val="23"/>
                <w:szCs w:val="23"/>
              </w:rPr>
            </w:pPr>
            <w:r w:rsidRPr="00E77F71">
              <w:rPr>
                <w:iCs/>
                <w:sz w:val="23"/>
                <w:szCs w:val="23"/>
              </w:rPr>
              <w:t xml:space="preserve">Czas reakcji na zgłoszenie usterki do 2 dni roboczych rozumianych jako dni od pn.-pt. z wyłączeniem dni ustawowo wolnych od pracy. Czas reakcji w dni ustawowo wolne od pracy – 3 dni. </w:t>
            </w:r>
          </w:p>
          <w:p w:rsidR="00691D24" w:rsidRPr="001753D5" w:rsidRDefault="00691D24" w:rsidP="005E2E78">
            <w:pPr>
              <w:pStyle w:val="Default"/>
              <w:rPr>
                <w:rFonts w:eastAsia="Lucida Sans Unicode"/>
              </w:rPr>
            </w:pPr>
            <w:bookmarkStart w:id="0" w:name="_GoBack"/>
            <w:bookmarkEnd w:id="0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Czas skutecznej naprawy z użyciem  części zamiennych licząc od m</w:t>
            </w:r>
            <w:r w:rsidR="005E2E78">
              <w:rPr>
                <w:rFonts w:ascii="Times New Roman" w:hAnsi="Times New Roman"/>
              </w:rPr>
              <w:t>omentu zgłoszenia awarii – max 7</w:t>
            </w:r>
            <w:r w:rsidRPr="001753D5">
              <w:rPr>
                <w:rFonts w:ascii="Times New Roman" w:hAnsi="Times New Roman"/>
              </w:rPr>
              <w:t xml:space="preserve"> dni roboczych  rozumiane jako dni od pn.-pt. z wyłączeniem dni ustawowo wolnych od pracy.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spacing w:line="100" w:lineRule="atLeast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Autoryzowane, posiadające stosowne uprawnienia punkty serwisowe na terenie Polski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Numer kontaktowy z serwisem Wykonawcy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 xml:space="preserve">TAK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691D24" w:rsidRPr="001753D5" w:rsidTr="00784DA7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D24" w:rsidRPr="001753D5" w:rsidRDefault="00691D24" w:rsidP="00784DA7">
            <w:pPr>
              <w:pStyle w:val="Normalny1"/>
              <w:numPr>
                <w:ilvl w:val="0"/>
                <w:numId w:val="14"/>
              </w:num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24" w:rsidRPr="001753D5" w:rsidRDefault="00691D24" w:rsidP="001753D5">
            <w:pPr>
              <w:pStyle w:val="Normalny1"/>
              <w:rPr>
                <w:rFonts w:ascii="Times New Roman" w:eastAsia="Lucida Sans Unicode" w:hAnsi="Times New Roman"/>
              </w:rPr>
            </w:pPr>
            <w:r w:rsidRPr="001753D5">
              <w:rPr>
                <w:rFonts w:ascii="Times New Roman" w:hAnsi="Times New Roman"/>
              </w:rPr>
              <w:t>Instrukcja użytkowania w języku polskim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D24" w:rsidRPr="001753D5" w:rsidRDefault="00691D24" w:rsidP="001753D5">
            <w:pPr>
              <w:pStyle w:val="Normalny1"/>
              <w:widowControl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1753D5">
              <w:rPr>
                <w:rFonts w:ascii="Times New Roman" w:eastAsia="Lucida Sans Unicode" w:hAnsi="Times New Roman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D24" w:rsidRPr="001753D5" w:rsidRDefault="00691D24" w:rsidP="001753D5">
            <w:pPr>
              <w:pStyle w:val="Normalny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2AEB" w:rsidRDefault="00691D24" w:rsidP="00912AEB">
      <w:pPr>
        <w:rPr>
          <w:rFonts w:ascii="Times New Roman" w:hAnsi="Times New Roman" w:cs="Times New Roman"/>
          <w:b/>
        </w:rPr>
      </w:pPr>
      <w:r w:rsidRPr="001753D5">
        <w:rPr>
          <w:rFonts w:ascii="Times New Roman" w:hAnsi="Times New Roman" w:cs="Times New Roman"/>
          <w:b/>
        </w:rPr>
        <w:br w:type="page"/>
      </w:r>
    </w:p>
    <w:sectPr w:rsidR="00912AEB" w:rsidSect="00E1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EB" w:rsidRDefault="00BB18EB">
      <w:pPr>
        <w:spacing w:after="0" w:line="240" w:lineRule="auto"/>
      </w:pPr>
      <w:r>
        <w:separator/>
      </w:r>
    </w:p>
  </w:endnote>
  <w:endnote w:type="continuationSeparator" w:id="0">
    <w:p w:rsidR="00BB18EB" w:rsidRDefault="00BB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BB18EB" w:rsidRDefault="00BB1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70">
          <w:rPr>
            <w:noProof/>
          </w:rPr>
          <w:t>17</w:t>
        </w:r>
        <w:r>
          <w:fldChar w:fldCharType="end"/>
        </w:r>
      </w:p>
    </w:sdtContent>
  </w:sdt>
  <w:p w:rsidR="00BB18EB" w:rsidRDefault="00BB1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EB" w:rsidRDefault="00BB18EB">
      <w:pPr>
        <w:spacing w:after="0" w:line="240" w:lineRule="auto"/>
      </w:pPr>
      <w:r>
        <w:separator/>
      </w:r>
    </w:p>
  </w:footnote>
  <w:footnote w:type="continuationSeparator" w:id="0">
    <w:p w:rsidR="00BB18EB" w:rsidRDefault="00BB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  <w:r w:rsidRPr="000B3D1D">
      <w:rPr>
        <w:noProof/>
        <w:lang w:eastAsia="pl-PL"/>
      </w:rPr>
      <w:drawing>
        <wp:inline distT="0" distB="0" distL="0" distR="0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EB" w:rsidRDefault="00BB18EB">
    <w:pPr>
      <w:pStyle w:val="Nagwek"/>
    </w:pPr>
  </w:p>
  <w:p w:rsidR="00BB18EB" w:rsidRDefault="00BB18EB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EB" w:rsidRDefault="00BB1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8" w15:restartNumberingAfterBreak="0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9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1833FC"/>
    <w:multiLevelType w:val="hybridMultilevel"/>
    <w:tmpl w:val="091C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3B20C39"/>
    <w:multiLevelType w:val="hybridMultilevel"/>
    <w:tmpl w:val="7C100AC0"/>
    <w:lvl w:ilvl="0" w:tplc="CA3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6CD857F5"/>
    <w:multiLevelType w:val="hybridMultilevel"/>
    <w:tmpl w:val="B8D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5" w15:restartNumberingAfterBreak="0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B4E92"/>
    <w:multiLevelType w:val="hybridMultilevel"/>
    <w:tmpl w:val="34120364"/>
    <w:lvl w:ilvl="0" w:tplc="89F4B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21"/>
  </w:num>
  <w:num w:numId="10">
    <w:abstractNumId w:val="2"/>
  </w:num>
  <w:num w:numId="11">
    <w:abstractNumId w:val="15"/>
  </w:num>
  <w:num w:numId="12">
    <w:abstractNumId w:val="11"/>
  </w:num>
  <w:num w:numId="13">
    <w:abstractNumId w:val="26"/>
  </w:num>
  <w:num w:numId="14">
    <w:abstractNumId w:val="2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6"/>
  </w:num>
  <w:num w:numId="25">
    <w:abstractNumId w:val="24"/>
  </w:num>
  <w:num w:numId="26">
    <w:abstractNumId w:val="13"/>
  </w:num>
  <w:num w:numId="27">
    <w:abstractNumId w:val="17"/>
  </w:num>
  <w:num w:numId="28">
    <w:abstractNumId w:val="23"/>
    <w:lvlOverride w:ilvl="0">
      <w:startOverride w:val="1"/>
    </w:lvlOverride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E6"/>
    <w:rsid w:val="00021801"/>
    <w:rsid w:val="000A5A48"/>
    <w:rsid w:val="000B3D1D"/>
    <w:rsid w:val="000D4396"/>
    <w:rsid w:val="000E56DD"/>
    <w:rsid w:val="00122946"/>
    <w:rsid w:val="001753D5"/>
    <w:rsid w:val="0029445E"/>
    <w:rsid w:val="00312A74"/>
    <w:rsid w:val="003670B1"/>
    <w:rsid w:val="005725BB"/>
    <w:rsid w:val="005E2E78"/>
    <w:rsid w:val="00691D24"/>
    <w:rsid w:val="00691F86"/>
    <w:rsid w:val="006D0F79"/>
    <w:rsid w:val="007841B9"/>
    <w:rsid w:val="00784DA7"/>
    <w:rsid w:val="007D006E"/>
    <w:rsid w:val="00912AEB"/>
    <w:rsid w:val="009A52A0"/>
    <w:rsid w:val="009D15E8"/>
    <w:rsid w:val="00A20570"/>
    <w:rsid w:val="00AE32CB"/>
    <w:rsid w:val="00B03C1D"/>
    <w:rsid w:val="00BB18EB"/>
    <w:rsid w:val="00BD590E"/>
    <w:rsid w:val="00BF07A5"/>
    <w:rsid w:val="00BF22FA"/>
    <w:rsid w:val="00C57697"/>
    <w:rsid w:val="00D01E44"/>
    <w:rsid w:val="00D0539C"/>
    <w:rsid w:val="00E111E6"/>
    <w:rsid w:val="00E30AB1"/>
    <w:rsid w:val="00E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B8CB-55BB-404F-A975-009E026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7"/>
      </w:numPr>
    </w:pPr>
  </w:style>
  <w:style w:type="numbering" w:customStyle="1" w:styleId="WW8Num1">
    <w:name w:val="WW8Num1"/>
    <w:basedOn w:val="Bezlisty"/>
    <w:rsid w:val="00AE32CB"/>
    <w:pPr>
      <w:numPr>
        <w:numId w:val="8"/>
      </w:numPr>
    </w:pPr>
  </w:style>
  <w:style w:type="numbering" w:customStyle="1" w:styleId="WW8Num3">
    <w:name w:val="WW8Num3"/>
    <w:rsid w:val="00AE32CB"/>
    <w:pPr>
      <w:numPr>
        <w:numId w:val="9"/>
      </w:numPr>
    </w:pPr>
  </w:style>
  <w:style w:type="character" w:customStyle="1" w:styleId="Domylnaczcionkaakapitu1">
    <w:name w:val="Domyślna czcionka akapitu1"/>
    <w:rsid w:val="00691D24"/>
  </w:style>
  <w:style w:type="paragraph" w:customStyle="1" w:styleId="Normalny1">
    <w:name w:val="Normalny1"/>
    <w:rsid w:val="00691D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2</cp:revision>
  <dcterms:created xsi:type="dcterms:W3CDTF">2020-10-06T14:26:00Z</dcterms:created>
  <dcterms:modified xsi:type="dcterms:W3CDTF">2020-10-06T14:26:00Z</dcterms:modified>
</cp:coreProperties>
</file>