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A1CED" w14:textId="33643C6E" w:rsidR="007E092A" w:rsidRDefault="007143BC" w:rsidP="007143BC">
      <w:pPr>
        <w:spacing w:line="240" w:lineRule="auto"/>
        <w:jc w:val="right"/>
        <w:rPr>
          <w:rFonts w:ascii="Cambria" w:hAnsi="Cambria" w:cstheme="minorHAnsi"/>
          <w:color w:val="000000"/>
        </w:rPr>
      </w:pPr>
      <w:r>
        <w:rPr>
          <w:rFonts w:ascii="Cambria" w:hAnsi="Cambria" w:cstheme="minorHAnsi"/>
          <w:color w:val="000000"/>
        </w:rPr>
        <w:t>Katowice, 15.05.2020r.</w:t>
      </w:r>
    </w:p>
    <w:p w14:paraId="0E998A88" w14:textId="6A580D04" w:rsidR="007143BC" w:rsidRDefault="007143BC" w:rsidP="007143BC">
      <w:pPr>
        <w:spacing w:line="240" w:lineRule="auto"/>
        <w:rPr>
          <w:rFonts w:ascii="Cambria" w:hAnsi="Cambria" w:cstheme="minorHAnsi"/>
          <w:color w:val="000000"/>
        </w:rPr>
      </w:pPr>
      <w:r>
        <w:rPr>
          <w:rFonts w:ascii="Cambria" w:hAnsi="Cambria" w:cstheme="minorHAnsi"/>
          <w:color w:val="000000"/>
        </w:rPr>
        <w:t>TG/82/13/2020</w:t>
      </w:r>
    </w:p>
    <w:p w14:paraId="69011A3A" w14:textId="6473D3D8" w:rsidR="007143BC" w:rsidRDefault="007143BC" w:rsidP="007143BC">
      <w:pPr>
        <w:spacing w:line="240" w:lineRule="auto"/>
        <w:jc w:val="center"/>
        <w:rPr>
          <w:rFonts w:ascii="Cambria" w:hAnsi="Cambria" w:cstheme="minorHAnsi"/>
          <w:color w:val="000000"/>
        </w:rPr>
      </w:pPr>
      <w:r>
        <w:rPr>
          <w:rFonts w:ascii="Cambria" w:hAnsi="Cambria" w:cstheme="minorHAnsi"/>
          <w:color w:val="000000"/>
        </w:rPr>
        <w:t>Odpowiedzi Do Pakietu 5 – część 2</w:t>
      </w:r>
    </w:p>
    <w:p w14:paraId="1FE69A3A" w14:textId="77777777" w:rsidR="007143BC" w:rsidRDefault="007143BC" w:rsidP="007E092A">
      <w:pPr>
        <w:spacing w:line="240" w:lineRule="auto"/>
        <w:jc w:val="both"/>
        <w:rPr>
          <w:rFonts w:ascii="Cambria" w:hAnsi="Cambria" w:cstheme="minorHAnsi"/>
          <w:color w:val="000000"/>
        </w:rPr>
      </w:pPr>
    </w:p>
    <w:p w14:paraId="50C0766F" w14:textId="77777777" w:rsidR="007E092A" w:rsidRPr="0035448B" w:rsidRDefault="007E092A" w:rsidP="007E092A">
      <w:pPr>
        <w:autoSpaceDE w:val="0"/>
        <w:autoSpaceDN w:val="0"/>
        <w:adjustRightInd w:val="0"/>
        <w:spacing w:after="0" w:line="240" w:lineRule="auto"/>
        <w:jc w:val="both"/>
        <w:rPr>
          <w:rFonts w:ascii="Cambria" w:hAnsi="Cambria" w:cstheme="minorHAnsi"/>
          <w:color w:val="000000"/>
          <w:highlight w:val="yellow"/>
        </w:rPr>
      </w:pPr>
      <w:bookmarkStart w:id="0" w:name="_GoBack"/>
      <w:bookmarkEnd w:id="0"/>
    </w:p>
    <w:p w14:paraId="028C6362" w14:textId="77777777" w:rsidR="007E092A" w:rsidRPr="007143BC" w:rsidRDefault="007E092A" w:rsidP="007E092A">
      <w:pPr>
        <w:pStyle w:val="Akapitzlist"/>
        <w:numPr>
          <w:ilvl w:val="0"/>
          <w:numId w:val="1"/>
        </w:numPr>
        <w:autoSpaceDE w:val="0"/>
        <w:autoSpaceDN w:val="0"/>
        <w:adjustRightInd w:val="0"/>
        <w:spacing w:after="0" w:line="240" w:lineRule="auto"/>
        <w:jc w:val="both"/>
        <w:rPr>
          <w:rFonts w:cstheme="minorHAnsi"/>
        </w:rPr>
      </w:pPr>
      <w:r w:rsidRPr="007143BC">
        <w:rPr>
          <w:rFonts w:cstheme="minorHAnsi"/>
        </w:rPr>
        <w:t xml:space="preserve">Prosimy o potwierdzenie, że przedmiotem zamówienia w zakresie pakietu nr 5 jest dostawa aparatu RTG wraz z wyposażeniem, oraz jego montaż w pomieszczeniach pracowni RTG, które będą przygotowane przez Zamawiającego wg wytycznych instalacyjnych przedstawionych przez Wykonawcę. </w:t>
      </w:r>
    </w:p>
    <w:p w14:paraId="6F0C2365" w14:textId="23C9D6FF" w:rsidR="00CF3D51" w:rsidRPr="007143BC" w:rsidRDefault="00CF3D51" w:rsidP="00CF3D51">
      <w:pPr>
        <w:pStyle w:val="Akapitzlist"/>
        <w:ind w:left="785"/>
        <w:rPr>
          <w:rStyle w:val="Uwydatnienie"/>
          <w:rFonts w:cstheme="minorHAnsi"/>
          <w:b/>
          <w:bCs/>
        </w:rPr>
      </w:pPr>
      <w:r w:rsidRPr="007143BC">
        <w:rPr>
          <w:rStyle w:val="Uwydatnienie"/>
          <w:rFonts w:cstheme="minorHAnsi"/>
          <w:b/>
          <w:bCs/>
        </w:rPr>
        <w:t>Odpowiedź: Adaptacja pomieszczenia nie leży po stronie Zamawiającego, lecz Dostawcy urządzenia. Zakres ten należy uwzględnić w wycenie.</w:t>
      </w:r>
    </w:p>
    <w:p w14:paraId="5ECD5F05" w14:textId="77777777" w:rsidR="0065104B" w:rsidRPr="007143BC" w:rsidRDefault="0065104B">
      <w:pPr>
        <w:rPr>
          <w:rFonts w:cstheme="minorHAnsi"/>
        </w:rPr>
      </w:pPr>
    </w:p>
    <w:p w14:paraId="07C33A68" w14:textId="77777777" w:rsidR="00AD68F0" w:rsidRPr="007143BC" w:rsidRDefault="00AD68F0">
      <w:pPr>
        <w:rPr>
          <w:rFonts w:cstheme="minorHAnsi"/>
        </w:rPr>
      </w:pPr>
    </w:p>
    <w:p w14:paraId="67A46E5D" w14:textId="77777777" w:rsidR="00AD68F0" w:rsidRPr="007143BC" w:rsidRDefault="00AD68F0" w:rsidP="00AD68F0">
      <w:pPr>
        <w:pStyle w:val="Akapitzlist"/>
        <w:numPr>
          <w:ilvl w:val="0"/>
          <w:numId w:val="1"/>
        </w:numPr>
        <w:autoSpaceDE w:val="0"/>
        <w:autoSpaceDN w:val="0"/>
        <w:spacing w:line="240" w:lineRule="auto"/>
        <w:jc w:val="both"/>
        <w:rPr>
          <w:rFonts w:eastAsia="Times New Roman" w:cstheme="minorHAnsi"/>
          <w:lang w:eastAsia="pl-PL"/>
        </w:rPr>
      </w:pPr>
      <w:r w:rsidRPr="007143BC">
        <w:rPr>
          <w:rFonts w:cstheme="minorHAnsi"/>
        </w:rPr>
        <w:t>Dotyczy Pakietu nr 5 do Załącznika nr 2, pkt 3 oraz zapisy nad tabelą</w:t>
      </w:r>
    </w:p>
    <w:p w14:paraId="2A2AC3AC" w14:textId="77777777" w:rsidR="00AD68F0" w:rsidRPr="007143BC" w:rsidRDefault="00AD68F0" w:rsidP="00AD68F0">
      <w:pPr>
        <w:pStyle w:val="Akapitzlist"/>
        <w:spacing w:line="240" w:lineRule="auto"/>
        <w:ind w:left="0"/>
        <w:jc w:val="both"/>
        <w:rPr>
          <w:rFonts w:cstheme="minorHAnsi"/>
        </w:rPr>
      </w:pPr>
      <w:r w:rsidRPr="007143BC">
        <w:rPr>
          <w:rFonts w:cstheme="minorHAnsi"/>
        </w:rPr>
        <w:t>Czy Zamawiający potwierdza, że można zaoferować mu fabrycznie nowy aparat wyprodukowany ponad rok temu (w styczniu 2019r.), czy też zapis w tych ww. miejscach załącznika zawiera omyłkę pisarską i wymogi powinny brzmieć „Rok produkcji nie starszy niż 2020”?</w:t>
      </w:r>
    </w:p>
    <w:p w14:paraId="45A167D0" w14:textId="77777777" w:rsidR="00AD68F0" w:rsidRPr="007143BC" w:rsidRDefault="00AD68F0" w:rsidP="00AD68F0">
      <w:pPr>
        <w:pStyle w:val="Akapitzlist"/>
        <w:spacing w:line="240" w:lineRule="auto"/>
        <w:ind w:left="0"/>
        <w:rPr>
          <w:rFonts w:cstheme="minorHAnsi"/>
        </w:rPr>
      </w:pPr>
      <w:r w:rsidRPr="007143BC">
        <w:rPr>
          <w:rFonts w:cstheme="minorHAnsi"/>
        </w:rPr>
        <w:t xml:space="preserve">Odpowiedź: Zamawiający wymaga aparatu wyprodukowanego w 2020 r. </w:t>
      </w:r>
    </w:p>
    <w:p w14:paraId="5C187798" w14:textId="77777777" w:rsidR="00AD68F0" w:rsidRPr="007143BC" w:rsidRDefault="00AD68F0" w:rsidP="00AD68F0">
      <w:pPr>
        <w:pStyle w:val="Akapitzlist"/>
        <w:spacing w:line="240" w:lineRule="auto"/>
        <w:ind w:left="0"/>
        <w:jc w:val="both"/>
        <w:rPr>
          <w:rFonts w:cstheme="minorHAnsi"/>
        </w:rPr>
      </w:pPr>
    </w:p>
    <w:p w14:paraId="31B0E4AD" w14:textId="77777777" w:rsidR="00AD68F0" w:rsidRPr="007143BC" w:rsidRDefault="00AD68F0" w:rsidP="00AD68F0">
      <w:pPr>
        <w:pStyle w:val="Akapitzlist"/>
        <w:numPr>
          <w:ilvl w:val="0"/>
          <w:numId w:val="1"/>
        </w:numPr>
        <w:spacing w:line="240" w:lineRule="auto"/>
        <w:jc w:val="both"/>
        <w:rPr>
          <w:rFonts w:cstheme="minorHAnsi"/>
        </w:rPr>
      </w:pPr>
      <w:r w:rsidRPr="007143BC">
        <w:rPr>
          <w:rFonts w:cstheme="minorHAnsi"/>
        </w:rPr>
        <w:t>Dotyczy Pakietu nr 5 do Załącznika nr 2, pkt 17</w:t>
      </w:r>
    </w:p>
    <w:p w14:paraId="6A418E3F" w14:textId="77777777" w:rsidR="00AD68F0" w:rsidRPr="007143BC" w:rsidRDefault="00AD68F0" w:rsidP="00AD68F0">
      <w:pPr>
        <w:pStyle w:val="Akapitzlist"/>
        <w:spacing w:line="240" w:lineRule="auto"/>
        <w:ind w:left="0"/>
        <w:jc w:val="both"/>
        <w:rPr>
          <w:rFonts w:cstheme="minorHAnsi"/>
        </w:rPr>
      </w:pPr>
      <w:r w:rsidRPr="007143BC">
        <w:rPr>
          <w:rFonts w:cstheme="minorHAnsi"/>
        </w:rPr>
        <w:t>Czy Zamawiający zgodzi się wprowadzić dodatkową punktację: „</w:t>
      </w:r>
      <w:proofErr w:type="spellStart"/>
      <w:r w:rsidRPr="007143BC">
        <w:rPr>
          <w:rFonts w:cstheme="minorHAnsi"/>
        </w:rPr>
        <w:t>Joystiki</w:t>
      </w:r>
      <w:proofErr w:type="spellEnd"/>
      <w:r w:rsidRPr="007143BC">
        <w:rPr>
          <w:rFonts w:cstheme="minorHAnsi"/>
        </w:rPr>
        <w:t xml:space="preserve"> reagujące na dotyk operatora, nie na przesuwające się przedmioty – 10 pkt inne rozwiązania – 0 pkt”? Istnieją różne zabezpieczenia przed przypadkową aktywacją np. konieczność naciśnięcia dwóch przycisków, ale takie rozwiązania zapewniając bezpieczeństwo utrudniają codzienna pracę. Proponujemy punktować funkcjonalność, która jest intuicyjna w codziennym użytkowaniu, a jednocześnie bezpieczna. Ponadto punktowanie jej nie ogranicza konkurencji, tylko docenia lepsze rozwiązanie.  </w:t>
      </w:r>
    </w:p>
    <w:p w14:paraId="6FFAF913" w14:textId="77777777" w:rsidR="00AD68F0" w:rsidRPr="007143BC" w:rsidRDefault="00AD68F0" w:rsidP="00AD68F0">
      <w:pPr>
        <w:pStyle w:val="Akapitzlist"/>
        <w:ind w:left="0"/>
        <w:rPr>
          <w:rFonts w:cstheme="minorHAnsi"/>
          <w:i/>
        </w:rPr>
      </w:pPr>
      <w:r w:rsidRPr="007143BC">
        <w:rPr>
          <w:rFonts w:cstheme="minorHAnsi"/>
        </w:rPr>
        <w:t xml:space="preserve">Odpowiedź: </w:t>
      </w:r>
      <w:r w:rsidRPr="007143BC">
        <w:rPr>
          <w:rFonts w:cstheme="minorHAnsi"/>
          <w:i/>
        </w:rPr>
        <w:t>Tak, zamawiający zgodzi się wprowadzić dodatkową punktację „</w:t>
      </w:r>
      <w:proofErr w:type="spellStart"/>
      <w:r w:rsidRPr="007143BC">
        <w:rPr>
          <w:rFonts w:cstheme="minorHAnsi"/>
          <w:i/>
        </w:rPr>
        <w:t>Joystiki</w:t>
      </w:r>
      <w:proofErr w:type="spellEnd"/>
      <w:r w:rsidRPr="007143BC">
        <w:rPr>
          <w:rFonts w:cstheme="minorHAnsi"/>
          <w:i/>
        </w:rPr>
        <w:t xml:space="preserve"> reagujące na dotyk operatora, nie na przesuwające się przedmioty -10  pkt inne rozwiązania – 0 pkt”</w:t>
      </w:r>
    </w:p>
    <w:p w14:paraId="0A324737" w14:textId="77777777" w:rsidR="00AD68F0" w:rsidRPr="007143BC" w:rsidRDefault="00AD68F0" w:rsidP="00AD68F0">
      <w:pPr>
        <w:pStyle w:val="Akapitzlist"/>
        <w:spacing w:line="240" w:lineRule="auto"/>
        <w:ind w:left="0"/>
        <w:jc w:val="both"/>
        <w:rPr>
          <w:rFonts w:cstheme="minorHAnsi"/>
        </w:rPr>
      </w:pPr>
    </w:p>
    <w:p w14:paraId="45E2BF74" w14:textId="77777777" w:rsidR="00AD68F0" w:rsidRPr="007143BC" w:rsidRDefault="00AD68F0" w:rsidP="00AD68F0">
      <w:pPr>
        <w:pStyle w:val="Akapitzlist"/>
        <w:numPr>
          <w:ilvl w:val="0"/>
          <w:numId w:val="1"/>
        </w:numPr>
        <w:spacing w:line="240" w:lineRule="auto"/>
        <w:jc w:val="both"/>
        <w:rPr>
          <w:rFonts w:cstheme="minorHAnsi"/>
        </w:rPr>
      </w:pPr>
      <w:r w:rsidRPr="007143BC">
        <w:rPr>
          <w:rFonts w:cstheme="minorHAnsi"/>
        </w:rPr>
        <w:t>Dotyczy Pakietu nr 5 do Załącznika nr 2, pkt 86</w:t>
      </w:r>
    </w:p>
    <w:p w14:paraId="26D7A101" w14:textId="77777777" w:rsidR="00AD68F0" w:rsidRPr="007143BC" w:rsidRDefault="00AD68F0" w:rsidP="00AD68F0">
      <w:pPr>
        <w:pStyle w:val="Akapitzlist"/>
        <w:spacing w:line="240" w:lineRule="auto"/>
        <w:ind w:left="0"/>
        <w:jc w:val="both"/>
        <w:rPr>
          <w:rFonts w:cstheme="minorHAnsi"/>
        </w:rPr>
      </w:pPr>
      <w:r w:rsidRPr="007143BC">
        <w:rPr>
          <w:rFonts w:cstheme="minorHAnsi"/>
        </w:rPr>
        <w:t xml:space="preserve">Czy Zamawiający zgodzi się doprecyzować zapisy dotyczące przyznania punktów poprzez modyfikacje wymagana na: </w:t>
      </w:r>
    </w:p>
    <w:p w14:paraId="3948715D" w14:textId="77777777" w:rsidR="00AD68F0" w:rsidRPr="007143BC" w:rsidRDefault="00AD68F0" w:rsidP="00AD68F0">
      <w:pPr>
        <w:pStyle w:val="Akapitzlist"/>
        <w:spacing w:line="240" w:lineRule="auto"/>
        <w:ind w:left="0"/>
        <w:jc w:val="both"/>
        <w:rPr>
          <w:rFonts w:cstheme="minorHAnsi"/>
        </w:rPr>
      </w:pPr>
      <w:r w:rsidRPr="007143BC">
        <w:rPr>
          <w:rFonts w:cstheme="minorHAnsi"/>
        </w:rPr>
        <w:t>„Ochrona przed szkodliwym oprogramowaniem oparta o mechanizm białej listy (</w:t>
      </w:r>
      <w:proofErr w:type="spellStart"/>
      <w:r w:rsidRPr="007143BC">
        <w:rPr>
          <w:rFonts w:cstheme="minorHAnsi"/>
        </w:rPr>
        <w:t>whitelisting</w:t>
      </w:r>
      <w:proofErr w:type="spellEnd"/>
      <w:r w:rsidRPr="007143BC">
        <w:rPr>
          <w:rFonts w:cstheme="minorHAnsi"/>
        </w:rPr>
        <w:t xml:space="preserve">)”? </w:t>
      </w:r>
    </w:p>
    <w:p w14:paraId="2B31D9FF" w14:textId="77777777" w:rsidR="00AD68F0" w:rsidRPr="007143BC" w:rsidRDefault="00AD68F0" w:rsidP="00AD68F0">
      <w:pPr>
        <w:pStyle w:val="Akapitzlist"/>
        <w:spacing w:line="240" w:lineRule="auto"/>
        <w:ind w:left="0"/>
        <w:jc w:val="both"/>
        <w:rPr>
          <w:rFonts w:cstheme="minorHAnsi"/>
        </w:rPr>
      </w:pPr>
      <w:r w:rsidRPr="007143BC">
        <w:rPr>
          <w:rFonts w:cstheme="minorHAnsi"/>
        </w:rPr>
        <w:lastRenderedPageBreak/>
        <w:t>Obecny zapis jest tak ogólny, że niczego konkretnego Zamawiającemu nie zapewnia, natomiast mechanizm białej listy wykorzystywany w nowych systemach Windows to konkretne rozwiązanie zwiększające bezpieczeństwo.</w:t>
      </w:r>
    </w:p>
    <w:p w14:paraId="3284E3FA" w14:textId="77777777" w:rsidR="00AD68F0" w:rsidRPr="007143BC" w:rsidRDefault="00AD68F0" w:rsidP="00AD68F0">
      <w:pPr>
        <w:pStyle w:val="Akapitzlist"/>
        <w:ind w:left="0"/>
        <w:rPr>
          <w:rFonts w:cstheme="minorHAnsi"/>
          <w:b/>
        </w:rPr>
      </w:pPr>
      <w:r w:rsidRPr="007143BC">
        <w:rPr>
          <w:rFonts w:cstheme="minorHAnsi"/>
        </w:rPr>
        <w:t>Odpowiedź:</w:t>
      </w:r>
      <w:r w:rsidRPr="007143BC">
        <w:rPr>
          <w:rFonts w:cstheme="minorHAnsi"/>
          <w:b/>
        </w:rPr>
        <w:t xml:space="preserve"> Tak, zamawiający  doprecyzowuje zapis dotyczący przyznania punktów poprzez modyfikacje wymagania na:</w:t>
      </w:r>
    </w:p>
    <w:p w14:paraId="2F2ACD94" w14:textId="77777777" w:rsidR="00AD68F0" w:rsidRPr="007143BC" w:rsidRDefault="00AD68F0" w:rsidP="00AD68F0">
      <w:pPr>
        <w:pStyle w:val="Akapitzlist"/>
        <w:ind w:left="0"/>
        <w:rPr>
          <w:rFonts w:cstheme="minorHAnsi"/>
          <w:b/>
        </w:rPr>
      </w:pPr>
      <w:r w:rsidRPr="007143BC">
        <w:rPr>
          <w:rFonts w:cstheme="minorHAnsi"/>
          <w:b/>
        </w:rPr>
        <w:t>„Ochrona przed szkodliwym oprogramowaniem oparta o mechanizm białej listy (</w:t>
      </w:r>
      <w:proofErr w:type="spellStart"/>
      <w:r w:rsidRPr="007143BC">
        <w:rPr>
          <w:rFonts w:cstheme="minorHAnsi"/>
          <w:b/>
        </w:rPr>
        <w:t>whitelisting</w:t>
      </w:r>
      <w:proofErr w:type="spellEnd"/>
      <w:r w:rsidRPr="007143BC">
        <w:rPr>
          <w:rFonts w:cstheme="minorHAnsi"/>
          <w:b/>
        </w:rPr>
        <w:t>)”</w:t>
      </w:r>
    </w:p>
    <w:p w14:paraId="181D85DA" w14:textId="77777777" w:rsidR="00AD68F0" w:rsidRPr="007143BC" w:rsidRDefault="00AD68F0" w:rsidP="00AD68F0">
      <w:pPr>
        <w:pStyle w:val="Akapitzlist"/>
        <w:spacing w:line="240" w:lineRule="auto"/>
        <w:ind w:left="0"/>
        <w:jc w:val="both"/>
        <w:rPr>
          <w:rFonts w:cstheme="minorHAnsi"/>
        </w:rPr>
      </w:pPr>
    </w:p>
    <w:p w14:paraId="3FA4C2EE" w14:textId="77777777" w:rsidR="00AD68F0" w:rsidRPr="007143BC" w:rsidRDefault="00AD68F0" w:rsidP="00AD68F0">
      <w:pPr>
        <w:pStyle w:val="Akapitzlist"/>
        <w:numPr>
          <w:ilvl w:val="0"/>
          <w:numId w:val="1"/>
        </w:numPr>
        <w:spacing w:line="240" w:lineRule="auto"/>
        <w:jc w:val="both"/>
        <w:rPr>
          <w:rFonts w:cstheme="minorHAnsi"/>
        </w:rPr>
      </w:pPr>
      <w:r w:rsidRPr="007143BC">
        <w:rPr>
          <w:rFonts w:cstheme="minorHAnsi"/>
        </w:rPr>
        <w:t>Dotyczy Pakietu nr 5 do Załącznika nr 2, pkt 87</w:t>
      </w:r>
    </w:p>
    <w:p w14:paraId="2ED6E9EC" w14:textId="77777777" w:rsidR="00AD68F0" w:rsidRPr="007143BC" w:rsidRDefault="00AD68F0" w:rsidP="00AD68F0">
      <w:pPr>
        <w:pStyle w:val="Akapitzlist"/>
        <w:spacing w:line="240" w:lineRule="auto"/>
        <w:ind w:left="0"/>
        <w:jc w:val="both"/>
        <w:rPr>
          <w:rFonts w:cstheme="minorHAnsi"/>
        </w:rPr>
      </w:pPr>
      <w:r w:rsidRPr="007143BC">
        <w:rPr>
          <w:rFonts w:cstheme="minorHAnsi"/>
        </w:rPr>
        <w:t>Czy Zamawiający zgodzi się doprecyzować zapisy za które dostaje się punkty np. „Tak, dostępne co 90 dni – 10 pkt; tak, z większym interwałem – 5 pkt; nie – 0 pkt”?</w:t>
      </w:r>
    </w:p>
    <w:p w14:paraId="05D8C4D3" w14:textId="77777777" w:rsidR="00AD68F0" w:rsidRPr="007143BC" w:rsidRDefault="00AD68F0" w:rsidP="00AD68F0">
      <w:pPr>
        <w:pStyle w:val="Akapitzlist"/>
        <w:spacing w:line="240" w:lineRule="auto"/>
        <w:ind w:left="0"/>
        <w:jc w:val="both"/>
        <w:rPr>
          <w:rFonts w:cstheme="minorHAnsi"/>
        </w:rPr>
      </w:pPr>
      <w:r w:rsidRPr="007143BC">
        <w:rPr>
          <w:rFonts w:cstheme="minorHAnsi"/>
        </w:rPr>
        <w:t xml:space="preserve">W chwili obecnej Zamawiający punktuje tak samo tych, co po wprowadzeniu poprawek np. przez producenta Windows udostępnią je użytkownikom w ciągu 90 dni oraz takich, którzy zrobią to po roku lub dwóch pozostawiając aparat przez cały ten czas wrażliwy na ataki.  </w:t>
      </w:r>
    </w:p>
    <w:p w14:paraId="68038E12" w14:textId="77777777" w:rsidR="00AD68F0" w:rsidRPr="007143BC" w:rsidRDefault="00AD68F0" w:rsidP="00AD68F0">
      <w:pPr>
        <w:pStyle w:val="Akapitzlist"/>
        <w:ind w:left="0"/>
        <w:rPr>
          <w:rFonts w:cstheme="minorHAnsi"/>
          <w:bCs/>
        </w:rPr>
      </w:pPr>
      <w:r w:rsidRPr="007143BC">
        <w:rPr>
          <w:rFonts w:cstheme="minorHAnsi"/>
          <w:bCs/>
        </w:rPr>
        <w:t>Odpowiedź; Tak, Zamawiający zgadza się na proponowany zapis:</w:t>
      </w:r>
    </w:p>
    <w:p w14:paraId="6B6E23F3" w14:textId="77777777" w:rsidR="00AD68F0" w:rsidRPr="007143BC" w:rsidRDefault="00AD68F0" w:rsidP="00AD68F0">
      <w:pPr>
        <w:pStyle w:val="Akapitzlist"/>
        <w:numPr>
          <w:ilvl w:val="0"/>
          <w:numId w:val="2"/>
        </w:numPr>
        <w:rPr>
          <w:rFonts w:cstheme="minorHAnsi"/>
          <w:bCs/>
        </w:rPr>
      </w:pPr>
      <w:r w:rsidRPr="007143BC">
        <w:rPr>
          <w:rFonts w:cstheme="minorHAnsi"/>
          <w:bCs/>
        </w:rPr>
        <w:t>Tak, dostępne co 90 dni -10 pkt</w:t>
      </w:r>
    </w:p>
    <w:p w14:paraId="7B661231" w14:textId="77777777" w:rsidR="00AD68F0" w:rsidRPr="007143BC" w:rsidRDefault="00AD68F0" w:rsidP="00AD68F0">
      <w:pPr>
        <w:pStyle w:val="Akapitzlist"/>
        <w:numPr>
          <w:ilvl w:val="0"/>
          <w:numId w:val="2"/>
        </w:numPr>
        <w:rPr>
          <w:rFonts w:cstheme="minorHAnsi"/>
          <w:bCs/>
        </w:rPr>
      </w:pPr>
      <w:r w:rsidRPr="007143BC">
        <w:rPr>
          <w:rFonts w:cstheme="minorHAnsi"/>
          <w:bCs/>
        </w:rPr>
        <w:t>Tak, dostępne rzadziej niż 90 dni -5 pkt</w:t>
      </w:r>
    </w:p>
    <w:p w14:paraId="15D4D7D1" w14:textId="77777777" w:rsidR="00AD68F0" w:rsidRPr="007143BC" w:rsidRDefault="00AD68F0" w:rsidP="00AD68F0">
      <w:pPr>
        <w:pStyle w:val="Akapitzlist"/>
        <w:numPr>
          <w:ilvl w:val="0"/>
          <w:numId w:val="2"/>
        </w:numPr>
        <w:rPr>
          <w:rFonts w:cstheme="minorHAnsi"/>
          <w:bCs/>
        </w:rPr>
      </w:pPr>
      <w:r w:rsidRPr="007143BC">
        <w:rPr>
          <w:rFonts w:cstheme="minorHAnsi"/>
          <w:bCs/>
        </w:rPr>
        <w:t>Nie – 0 pkt</w:t>
      </w:r>
    </w:p>
    <w:p w14:paraId="216823B3" w14:textId="77777777" w:rsidR="00AD68F0" w:rsidRPr="007143BC" w:rsidRDefault="00AD68F0" w:rsidP="00AD68F0">
      <w:pPr>
        <w:pStyle w:val="Akapitzlist"/>
        <w:spacing w:line="240" w:lineRule="auto"/>
        <w:ind w:left="0"/>
        <w:jc w:val="both"/>
        <w:rPr>
          <w:rFonts w:cstheme="minorHAnsi"/>
        </w:rPr>
      </w:pPr>
    </w:p>
    <w:p w14:paraId="332E5B67" w14:textId="77777777" w:rsidR="00AD68F0" w:rsidRPr="007143BC" w:rsidRDefault="00AD68F0" w:rsidP="00AD68F0">
      <w:pPr>
        <w:pStyle w:val="Tekstkomentarza"/>
        <w:widowControl w:val="0"/>
        <w:numPr>
          <w:ilvl w:val="0"/>
          <w:numId w:val="1"/>
        </w:numPr>
        <w:autoSpaceDE w:val="0"/>
        <w:autoSpaceDN w:val="0"/>
        <w:adjustRightInd w:val="0"/>
        <w:spacing w:after="0"/>
        <w:jc w:val="both"/>
        <w:rPr>
          <w:rFonts w:cstheme="minorHAnsi"/>
          <w:sz w:val="22"/>
          <w:szCs w:val="22"/>
        </w:rPr>
      </w:pPr>
      <w:r w:rsidRPr="007143BC">
        <w:rPr>
          <w:rFonts w:cstheme="minorHAnsi"/>
          <w:sz w:val="22"/>
          <w:szCs w:val="22"/>
        </w:rPr>
        <w:t xml:space="preserve">Dotyczy Pakietu nr 5 do Załącznika nr 2, pkt 90                                                                                                                                   </w:t>
      </w:r>
    </w:p>
    <w:p w14:paraId="14753BF0" w14:textId="77777777" w:rsidR="00AD68F0" w:rsidRPr="007143BC" w:rsidRDefault="00AD68F0" w:rsidP="00AD68F0">
      <w:pPr>
        <w:pStyle w:val="Akapitzlist"/>
        <w:spacing w:line="240" w:lineRule="auto"/>
        <w:ind w:left="0"/>
        <w:jc w:val="both"/>
        <w:rPr>
          <w:rFonts w:cstheme="minorHAnsi"/>
        </w:rPr>
      </w:pPr>
      <w:r w:rsidRPr="007143BC">
        <w:rPr>
          <w:rFonts w:cstheme="minorHAnsi"/>
        </w:rPr>
        <w:t>Czy biorąc pod uwagę określony przez Zamawiającego w punkcie 99 wymóg obsługiwania przez konsolę lekarską modalności XA, CT, US (a więc także obrazów kolorowych)  Zamawiający dopuści zaoferowanie monitorów kolorowych z możliwością wyświetlania obrazów monochromatycznych?</w:t>
      </w:r>
    </w:p>
    <w:p w14:paraId="70891E88" w14:textId="77777777" w:rsidR="00AD68F0" w:rsidRPr="007143BC" w:rsidRDefault="00AD68F0" w:rsidP="00AD68F0">
      <w:pPr>
        <w:rPr>
          <w:rFonts w:cstheme="minorHAnsi"/>
          <w:b/>
          <w:bCs/>
          <w:i/>
        </w:rPr>
      </w:pPr>
      <w:r w:rsidRPr="007143BC">
        <w:rPr>
          <w:rFonts w:cstheme="minorHAnsi"/>
          <w:bCs/>
        </w:rPr>
        <w:t>Odpowiedź;</w:t>
      </w:r>
      <w:r w:rsidRPr="007143BC">
        <w:rPr>
          <w:rFonts w:cstheme="minorHAnsi"/>
          <w:i/>
        </w:rPr>
        <w:t xml:space="preserve"> Tak,  zamawiający dopuści zaoferowanie monitorów kolorowych z możliwością wyświetlania obrazów monochromatycznych.</w:t>
      </w:r>
    </w:p>
    <w:p w14:paraId="57653806" w14:textId="36EE5B8E" w:rsidR="00AD68F0" w:rsidRPr="007143BC" w:rsidRDefault="00AD68F0" w:rsidP="00AE06A1">
      <w:pPr>
        <w:pStyle w:val="Akapitzlist"/>
        <w:numPr>
          <w:ilvl w:val="0"/>
          <w:numId w:val="1"/>
        </w:numPr>
        <w:spacing w:line="240" w:lineRule="auto"/>
        <w:jc w:val="both"/>
        <w:rPr>
          <w:rFonts w:cstheme="minorHAnsi"/>
        </w:rPr>
      </w:pPr>
      <w:r w:rsidRPr="007143BC">
        <w:rPr>
          <w:rFonts w:cstheme="minorHAnsi"/>
        </w:rPr>
        <w:t>Czy Zamawiający dopuści zasilacz wbudowany w komputer stacji lekarskiej o mocy 460W ?</w:t>
      </w:r>
    </w:p>
    <w:p w14:paraId="61231851" w14:textId="77777777" w:rsidR="00AD68F0" w:rsidRPr="007143BC" w:rsidRDefault="00AD68F0" w:rsidP="00AD68F0">
      <w:pPr>
        <w:pStyle w:val="Akapitzlist"/>
        <w:ind w:left="0"/>
        <w:rPr>
          <w:rFonts w:cstheme="minorHAnsi"/>
          <w:b/>
        </w:rPr>
      </w:pPr>
      <w:r w:rsidRPr="007143BC">
        <w:rPr>
          <w:rFonts w:cstheme="minorHAnsi"/>
        </w:rPr>
        <w:t xml:space="preserve">Odpowiedź: </w:t>
      </w:r>
      <w:r w:rsidRPr="007143BC">
        <w:rPr>
          <w:rFonts w:cstheme="minorHAnsi"/>
          <w:b/>
        </w:rPr>
        <w:t>Tak, Zamawiający dopuści zasilacz wbudowany w komputer stacji lekarskiej o mocy 460W</w:t>
      </w:r>
    </w:p>
    <w:p w14:paraId="1A68C8F9" w14:textId="77777777" w:rsidR="00AD68F0" w:rsidRPr="007143BC" w:rsidRDefault="00AD68F0" w:rsidP="00AD68F0">
      <w:pPr>
        <w:pStyle w:val="Tekstkomentarza"/>
        <w:jc w:val="both"/>
        <w:rPr>
          <w:rFonts w:cstheme="minorHAnsi"/>
          <w:sz w:val="22"/>
          <w:szCs w:val="22"/>
        </w:rPr>
      </w:pPr>
    </w:p>
    <w:p w14:paraId="40F2C15D" w14:textId="77777777" w:rsidR="00AD68F0" w:rsidRPr="007143BC" w:rsidRDefault="00AD68F0" w:rsidP="00AD68F0">
      <w:pPr>
        <w:pStyle w:val="Tekstkomentarza"/>
        <w:widowControl w:val="0"/>
        <w:numPr>
          <w:ilvl w:val="0"/>
          <w:numId w:val="1"/>
        </w:numPr>
        <w:autoSpaceDE w:val="0"/>
        <w:autoSpaceDN w:val="0"/>
        <w:adjustRightInd w:val="0"/>
        <w:spacing w:after="0"/>
        <w:jc w:val="both"/>
        <w:rPr>
          <w:rFonts w:cstheme="minorHAnsi"/>
          <w:sz w:val="22"/>
          <w:szCs w:val="22"/>
        </w:rPr>
      </w:pPr>
      <w:r w:rsidRPr="007143BC">
        <w:rPr>
          <w:rFonts w:cstheme="minorHAnsi"/>
          <w:sz w:val="22"/>
          <w:szCs w:val="22"/>
        </w:rPr>
        <w:t xml:space="preserve">Dotyczy Pakietu nr 5 do Załącznika nr 2, pkt 93                                 </w:t>
      </w:r>
    </w:p>
    <w:p w14:paraId="3BF0DC82" w14:textId="77777777" w:rsidR="00AD68F0" w:rsidRPr="007143BC" w:rsidRDefault="00AD68F0" w:rsidP="00AD68F0">
      <w:pPr>
        <w:spacing w:line="240" w:lineRule="auto"/>
        <w:jc w:val="both"/>
        <w:rPr>
          <w:rFonts w:cstheme="minorHAnsi"/>
        </w:rPr>
      </w:pPr>
      <w:r w:rsidRPr="007143BC">
        <w:rPr>
          <w:rFonts w:cstheme="minorHAnsi"/>
        </w:rPr>
        <w:t xml:space="preserve">Obecny zapis uniemożliwia nam złożenie oferty. Producent oferowanego przez nas sprzętu wytwarza konsole lekarskie                           w określonej, dedykowanej konfiguracji sprzętowej w połączeniu z oprogramowaniem. Nie ma możliwości skompletowania odrębnie komputera konsoli oraz oprogramowania.          </w:t>
      </w:r>
    </w:p>
    <w:p w14:paraId="22484B42" w14:textId="77777777" w:rsidR="00AD68F0" w:rsidRPr="007143BC" w:rsidRDefault="00AD68F0" w:rsidP="00AD68F0">
      <w:pPr>
        <w:pStyle w:val="Akapitzlist"/>
        <w:spacing w:line="240" w:lineRule="auto"/>
        <w:ind w:left="0"/>
        <w:jc w:val="both"/>
        <w:rPr>
          <w:rFonts w:cstheme="minorHAnsi"/>
        </w:rPr>
      </w:pPr>
      <w:r w:rsidRPr="007143BC">
        <w:rPr>
          <w:rFonts w:cstheme="minorHAnsi"/>
        </w:rPr>
        <w:t>Czy w związku z powyższym Zamawiający dopuści dedykowany przez producenta komputer konsoli o parametrach:</w:t>
      </w:r>
    </w:p>
    <w:p w14:paraId="4A7BE942" w14:textId="77777777" w:rsidR="00AD68F0" w:rsidRPr="007143BC" w:rsidRDefault="00AD68F0" w:rsidP="00AD68F0">
      <w:pPr>
        <w:pStyle w:val="Akapitzlist"/>
        <w:numPr>
          <w:ilvl w:val="0"/>
          <w:numId w:val="3"/>
        </w:numPr>
        <w:spacing w:after="0" w:line="240" w:lineRule="auto"/>
        <w:ind w:left="0" w:firstLine="0"/>
        <w:jc w:val="both"/>
        <w:rPr>
          <w:rFonts w:cstheme="minorHAnsi"/>
        </w:rPr>
      </w:pPr>
      <w:r w:rsidRPr="007143BC">
        <w:rPr>
          <w:rFonts w:cstheme="minorHAnsi"/>
        </w:rPr>
        <w:t>Procesor 2,9GHz 4 rdzenie</w:t>
      </w:r>
    </w:p>
    <w:p w14:paraId="0EB0715B" w14:textId="77777777" w:rsidR="00AD68F0" w:rsidRPr="007143BC" w:rsidRDefault="00AD68F0" w:rsidP="00AD68F0">
      <w:pPr>
        <w:pStyle w:val="Akapitzlist"/>
        <w:numPr>
          <w:ilvl w:val="0"/>
          <w:numId w:val="3"/>
        </w:numPr>
        <w:spacing w:after="0" w:line="240" w:lineRule="auto"/>
        <w:ind w:left="0" w:firstLine="0"/>
        <w:jc w:val="both"/>
        <w:rPr>
          <w:rFonts w:cstheme="minorHAnsi"/>
        </w:rPr>
      </w:pPr>
      <w:r w:rsidRPr="007143BC">
        <w:rPr>
          <w:rFonts w:cstheme="minorHAnsi"/>
        </w:rPr>
        <w:t>16GB RAM</w:t>
      </w:r>
    </w:p>
    <w:p w14:paraId="21F96483" w14:textId="77777777" w:rsidR="00AD68F0" w:rsidRPr="007143BC" w:rsidRDefault="00AD68F0" w:rsidP="00AD68F0">
      <w:pPr>
        <w:pStyle w:val="Akapitzlist"/>
        <w:numPr>
          <w:ilvl w:val="0"/>
          <w:numId w:val="3"/>
        </w:numPr>
        <w:spacing w:after="0" w:line="240" w:lineRule="auto"/>
        <w:ind w:left="0" w:firstLine="0"/>
        <w:jc w:val="both"/>
        <w:rPr>
          <w:rFonts w:cstheme="minorHAnsi"/>
          <w:lang w:val="en-US"/>
        </w:rPr>
      </w:pPr>
      <w:r w:rsidRPr="007143BC">
        <w:rPr>
          <w:rFonts w:cstheme="minorHAnsi"/>
          <w:lang w:val="en-US"/>
        </w:rPr>
        <w:t>1 × 256 GB SSD Turbo Drive M.2</w:t>
      </w:r>
    </w:p>
    <w:p w14:paraId="7791AEC2" w14:textId="77777777" w:rsidR="00AD68F0" w:rsidRPr="007143BC" w:rsidRDefault="00AD68F0" w:rsidP="00AD68F0">
      <w:pPr>
        <w:pStyle w:val="Akapitzlist"/>
        <w:numPr>
          <w:ilvl w:val="0"/>
          <w:numId w:val="3"/>
        </w:numPr>
        <w:spacing w:after="0" w:line="240" w:lineRule="auto"/>
        <w:ind w:left="0" w:firstLine="0"/>
        <w:jc w:val="both"/>
        <w:rPr>
          <w:rFonts w:cstheme="minorHAnsi"/>
        </w:rPr>
      </w:pPr>
      <w:r w:rsidRPr="007143BC">
        <w:rPr>
          <w:rFonts w:cstheme="minorHAnsi"/>
        </w:rPr>
        <w:t>2 × 2 TB SATA 7.2k</w:t>
      </w:r>
    </w:p>
    <w:p w14:paraId="2AEA3905" w14:textId="77777777" w:rsidR="00AD68F0" w:rsidRPr="007143BC" w:rsidRDefault="00AD68F0" w:rsidP="00AD68F0">
      <w:pPr>
        <w:pStyle w:val="Akapitzlist"/>
        <w:numPr>
          <w:ilvl w:val="0"/>
          <w:numId w:val="3"/>
        </w:numPr>
        <w:spacing w:after="0" w:line="240" w:lineRule="auto"/>
        <w:ind w:left="0" w:firstLine="0"/>
        <w:jc w:val="both"/>
        <w:rPr>
          <w:rFonts w:cstheme="minorHAnsi"/>
        </w:rPr>
      </w:pPr>
      <w:r w:rsidRPr="007143BC">
        <w:rPr>
          <w:rFonts w:cstheme="minorHAnsi"/>
        </w:rPr>
        <w:t xml:space="preserve">1 × 1 </w:t>
      </w:r>
      <w:proofErr w:type="spellStart"/>
      <w:r w:rsidRPr="007143BC">
        <w:rPr>
          <w:rFonts w:cstheme="minorHAnsi"/>
        </w:rPr>
        <w:t>Gbit</w:t>
      </w:r>
      <w:proofErr w:type="spellEnd"/>
      <w:r w:rsidRPr="007143BC">
        <w:rPr>
          <w:rFonts w:cstheme="minorHAnsi"/>
        </w:rPr>
        <w:t>/s</w:t>
      </w:r>
    </w:p>
    <w:p w14:paraId="769A480F" w14:textId="77777777" w:rsidR="00AD68F0" w:rsidRPr="007143BC" w:rsidRDefault="00AD68F0" w:rsidP="00AD68F0">
      <w:pPr>
        <w:pStyle w:val="Akapitzlist"/>
        <w:numPr>
          <w:ilvl w:val="0"/>
          <w:numId w:val="3"/>
        </w:numPr>
        <w:spacing w:after="0" w:line="240" w:lineRule="auto"/>
        <w:ind w:left="0" w:firstLine="0"/>
        <w:jc w:val="both"/>
        <w:rPr>
          <w:rFonts w:cstheme="minorHAnsi"/>
        </w:rPr>
      </w:pPr>
      <w:r w:rsidRPr="007143BC">
        <w:rPr>
          <w:rFonts w:cstheme="minorHAnsi"/>
        </w:rPr>
        <w:t>DVD</w:t>
      </w:r>
    </w:p>
    <w:p w14:paraId="17CB6016" w14:textId="77777777" w:rsidR="00AD68F0" w:rsidRPr="007143BC" w:rsidRDefault="00AD68F0" w:rsidP="00AD68F0">
      <w:pPr>
        <w:pStyle w:val="Akapitzlist"/>
        <w:numPr>
          <w:ilvl w:val="0"/>
          <w:numId w:val="3"/>
        </w:numPr>
        <w:spacing w:after="0" w:line="240" w:lineRule="auto"/>
        <w:ind w:left="0" w:firstLine="0"/>
        <w:jc w:val="both"/>
        <w:rPr>
          <w:rFonts w:cstheme="minorHAnsi"/>
        </w:rPr>
      </w:pPr>
      <w:r w:rsidRPr="007143BC">
        <w:rPr>
          <w:rFonts w:cstheme="minorHAnsi"/>
        </w:rPr>
        <w:t xml:space="preserve">Dedykowana przez producenta karta graficzna; 4 × Mini Display Port z  4-pack </w:t>
      </w:r>
      <w:proofErr w:type="spellStart"/>
      <w:r w:rsidRPr="007143BC">
        <w:rPr>
          <w:rFonts w:cstheme="minorHAnsi"/>
        </w:rPr>
        <w:t>miniDP</w:t>
      </w:r>
      <w:proofErr w:type="spellEnd"/>
      <w:r w:rsidRPr="007143BC">
        <w:rPr>
          <w:rFonts w:cstheme="minorHAnsi"/>
        </w:rPr>
        <w:t>-to-DP Adapter; 2 GB GDDR5; PCI Express 3.0 x16; sprzętowa obsługa 12bitowego wyświetlania</w:t>
      </w:r>
    </w:p>
    <w:p w14:paraId="7031F08D" w14:textId="77777777" w:rsidR="00AD68F0" w:rsidRPr="007143BC" w:rsidRDefault="00AD68F0" w:rsidP="00AD68F0">
      <w:pPr>
        <w:pStyle w:val="Akapitzlist"/>
        <w:numPr>
          <w:ilvl w:val="0"/>
          <w:numId w:val="3"/>
        </w:numPr>
        <w:spacing w:after="0" w:line="240" w:lineRule="auto"/>
        <w:ind w:left="0" w:firstLine="0"/>
        <w:jc w:val="both"/>
        <w:rPr>
          <w:rFonts w:cstheme="minorHAnsi"/>
          <w:lang w:val="en-US"/>
        </w:rPr>
      </w:pPr>
      <w:r w:rsidRPr="007143BC">
        <w:rPr>
          <w:rFonts w:cstheme="minorHAnsi"/>
          <w:lang w:val="en-US"/>
        </w:rPr>
        <w:t>Windows 10 Pro 64-bit English (US)</w:t>
      </w:r>
    </w:p>
    <w:p w14:paraId="46E632C7" w14:textId="77777777" w:rsidR="00AD68F0" w:rsidRPr="007143BC" w:rsidRDefault="00AD68F0" w:rsidP="00AD68F0">
      <w:pPr>
        <w:pStyle w:val="Akapitzlist"/>
        <w:numPr>
          <w:ilvl w:val="0"/>
          <w:numId w:val="3"/>
        </w:numPr>
        <w:spacing w:after="0" w:line="240" w:lineRule="auto"/>
        <w:ind w:left="0" w:firstLine="0"/>
        <w:jc w:val="both"/>
        <w:rPr>
          <w:rFonts w:cstheme="minorHAnsi"/>
        </w:rPr>
      </w:pPr>
      <w:r w:rsidRPr="007143BC">
        <w:rPr>
          <w:rFonts w:cstheme="minorHAnsi"/>
        </w:rPr>
        <w:t xml:space="preserve">Klawiatura USB </w:t>
      </w:r>
      <w:proofErr w:type="spellStart"/>
      <w:r w:rsidRPr="007143BC">
        <w:rPr>
          <w:rFonts w:cstheme="minorHAnsi"/>
        </w:rPr>
        <w:t>Slim</w:t>
      </w:r>
      <w:proofErr w:type="spellEnd"/>
      <w:r w:rsidRPr="007143BC">
        <w:rPr>
          <w:rFonts w:cstheme="minorHAnsi"/>
        </w:rPr>
        <w:t>, mysz optyczna USB</w:t>
      </w:r>
    </w:p>
    <w:p w14:paraId="0836E951" w14:textId="77777777" w:rsidR="00AD68F0" w:rsidRPr="007143BC" w:rsidRDefault="00AD68F0" w:rsidP="00AD68F0">
      <w:pPr>
        <w:spacing w:line="240" w:lineRule="auto"/>
        <w:rPr>
          <w:rFonts w:cstheme="minorHAnsi"/>
        </w:rPr>
      </w:pPr>
      <w:r w:rsidRPr="007143BC">
        <w:rPr>
          <w:rFonts w:cstheme="minorHAnsi"/>
        </w:rPr>
        <w:t xml:space="preserve">Odpowiedź: W związku z zadaniem pytania w sposób nie pozwalający na zweryfikowanie, czy konsola poza innymi parametrami będzie spełniania wszystkie istotne funkcjonalności- wymagania pozostają bez zmian. </w:t>
      </w:r>
    </w:p>
    <w:p w14:paraId="3DA186EB" w14:textId="77777777" w:rsidR="00AD68F0" w:rsidRPr="007143BC" w:rsidRDefault="00AD68F0">
      <w:pPr>
        <w:rPr>
          <w:rFonts w:cstheme="minorHAnsi"/>
        </w:rPr>
      </w:pPr>
    </w:p>
    <w:p w14:paraId="78C1AB93" w14:textId="77777777" w:rsidR="00B40C89" w:rsidRPr="007143BC" w:rsidRDefault="00B40C89">
      <w:pPr>
        <w:rPr>
          <w:rFonts w:cstheme="minorHAnsi"/>
        </w:rPr>
      </w:pPr>
    </w:p>
    <w:p w14:paraId="38E02E2C" w14:textId="77777777" w:rsidR="00B40C89" w:rsidRPr="007143BC" w:rsidRDefault="00B40C89" w:rsidP="00B40C89">
      <w:pPr>
        <w:spacing w:line="240" w:lineRule="auto"/>
        <w:jc w:val="both"/>
        <w:rPr>
          <w:rFonts w:cstheme="minorHAnsi"/>
          <w:caps/>
        </w:rPr>
      </w:pPr>
      <w:r w:rsidRPr="007143BC">
        <w:rPr>
          <w:rFonts w:cstheme="minorHAnsi"/>
        </w:rPr>
        <w:t xml:space="preserve">Dotyczy poz. </w:t>
      </w:r>
      <w:r w:rsidRPr="007143BC">
        <w:rPr>
          <w:rFonts w:cstheme="minorHAnsi"/>
          <w:caps/>
        </w:rPr>
        <w:t>I. informacje ogólne DO APARATU TELEKOMANDO</w:t>
      </w:r>
    </w:p>
    <w:p w14:paraId="0B582CEC" w14:textId="77777777" w:rsidR="00B40C89" w:rsidRPr="007143BC" w:rsidRDefault="00B40C89" w:rsidP="00B40C89">
      <w:pPr>
        <w:pStyle w:val="Stopka"/>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Pkt. 1  "Istotne elementy oferowanego aparatu  tj. generator, lampa </w:t>
      </w:r>
      <w:proofErr w:type="spellStart"/>
      <w:r w:rsidRPr="007143BC">
        <w:rPr>
          <w:rFonts w:asciiTheme="minorHAnsi" w:hAnsiTheme="minorHAnsi" w:cstheme="minorHAnsi"/>
          <w:sz w:val="22"/>
          <w:szCs w:val="22"/>
          <w:lang w:val="pl-PL"/>
        </w:rPr>
        <w:t>rtg</w:t>
      </w:r>
      <w:proofErr w:type="spellEnd"/>
      <w:r w:rsidRPr="007143BC">
        <w:rPr>
          <w:rFonts w:asciiTheme="minorHAnsi" w:hAnsiTheme="minorHAnsi" w:cstheme="minorHAnsi"/>
          <w:sz w:val="22"/>
          <w:szCs w:val="22"/>
          <w:lang w:val="pl-PL"/>
        </w:rPr>
        <w:t>, ścianka zdalnie sterowana wyprodukowane przez tego samego wytwórcę - TAK – 5 pkt; NIE – 0 pkt"</w:t>
      </w:r>
    </w:p>
    <w:p w14:paraId="50C01288" w14:textId="77777777" w:rsidR="00B40C89" w:rsidRPr="007143BC" w:rsidRDefault="00B40C89" w:rsidP="00B40C89">
      <w:pPr>
        <w:spacing w:line="240" w:lineRule="auto"/>
        <w:jc w:val="both"/>
        <w:rPr>
          <w:rFonts w:cstheme="minorHAnsi"/>
        </w:rPr>
      </w:pPr>
    </w:p>
    <w:p w14:paraId="7393B91B" w14:textId="4C03DD6B" w:rsidR="00B40C89" w:rsidRPr="007143BC" w:rsidRDefault="00B40C89" w:rsidP="0035448B">
      <w:pPr>
        <w:pStyle w:val="Akapitzlist"/>
        <w:numPr>
          <w:ilvl w:val="0"/>
          <w:numId w:val="1"/>
        </w:numPr>
        <w:spacing w:line="240" w:lineRule="auto"/>
        <w:jc w:val="both"/>
        <w:rPr>
          <w:rFonts w:cstheme="minorHAnsi"/>
        </w:rPr>
      </w:pPr>
      <w:r w:rsidRPr="007143BC">
        <w:rPr>
          <w:rFonts w:cstheme="minorHAnsi"/>
        </w:rPr>
        <w:t xml:space="preserve">Czy Zamawiający zrezygnuje z punktacji za "Istotne elementy oferowanego aparatu  tj. generator, lampa </w:t>
      </w:r>
      <w:proofErr w:type="spellStart"/>
      <w:r w:rsidRPr="007143BC">
        <w:rPr>
          <w:rFonts w:cstheme="minorHAnsi"/>
        </w:rPr>
        <w:t>rtg</w:t>
      </w:r>
      <w:proofErr w:type="spellEnd"/>
      <w:r w:rsidRPr="007143BC">
        <w:rPr>
          <w:rFonts w:cstheme="minorHAnsi"/>
        </w:rPr>
        <w:t>, ścianka zdalnie sterowana wyprodukowane przez tego samego wytwórcę"?</w:t>
      </w:r>
    </w:p>
    <w:p w14:paraId="05312883" w14:textId="77777777" w:rsidR="00B40C89" w:rsidRPr="007143BC" w:rsidRDefault="00B40C89" w:rsidP="00B40C89">
      <w:pPr>
        <w:spacing w:line="240" w:lineRule="auto"/>
        <w:jc w:val="both"/>
        <w:rPr>
          <w:rFonts w:cstheme="minorHAnsi"/>
          <w:i/>
        </w:rPr>
      </w:pPr>
      <w:r w:rsidRPr="007143BC">
        <w:rPr>
          <w:rFonts w:cstheme="minorHAnsi"/>
          <w:i/>
        </w:rPr>
        <w:t xml:space="preserve">Przydzielanie punktów za tak opisany parametr budzi poważne wątpliwości dotyczące zgodności wymogu z zasadą uczciwej konkurencji. </w:t>
      </w:r>
    </w:p>
    <w:p w14:paraId="49EBEC0D" w14:textId="77777777" w:rsidR="00B40C89" w:rsidRPr="007143BC" w:rsidRDefault="00B40C89" w:rsidP="00B40C89">
      <w:pPr>
        <w:spacing w:line="240" w:lineRule="auto"/>
        <w:jc w:val="both"/>
        <w:rPr>
          <w:rFonts w:cstheme="minorHAnsi"/>
          <w:i/>
        </w:rPr>
      </w:pPr>
      <w:r w:rsidRPr="007143BC">
        <w:rPr>
          <w:rFonts w:cstheme="minorHAnsi"/>
          <w:i/>
        </w:rPr>
        <w:t>Po pierwsze, dokonano manipulacji, bez uzasadnienia wyjmując z katalogu "istotnych elementów oferowanego aparatu" element najbardziej istotny "detektor cyfrowy".  Dlaczego?</w:t>
      </w:r>
    </w:p>
    <w:p w14:paraId="7ACB8CFB" w14:textId="77777777" w:rsidR="00B40C89" w:rsidRPr="007143BC" w:rsidRDefault="00B40C89" w:rsidP="00B40C89">
      <w:pPr>
        <w:spacing w:line="240" w:lineRule="auto"/>
        <w:jc w:val="both"/>
        <w:rPr>
          <w:rFonts w:cstheme="minorHAnsi"/>
          <w:i/>
        </w:rPr>
      </w:pPr>
      <w:r w:rsidRPr="007143BC">
        <w:rPr>
          <w:rFonts w:cstheme="minorHAnsi"/>
          <w:i/>
        </w:rPr>
        <w:t xml:space="preserve">Po drugie, nie ma żadnych przesłanek uzasadniających wyższość rozwiązania konstrukcyjnego, </w:t>
      </w:r>
      <w:r w:rsidRPr="007143BC">
        <w:rPr>
          <w:rFonts w:cstheme="minorHAnsi"/>
          <w:i/>
        </w:rPr>
        <w:br/>
        <w:t xml:space="preserve">w którym istotne elementy oferowanego aparatu (tu: wybrane istotne elementy aparatu) wyprodukowane są przez tego samego wytwórcę. Przeciwnie, wobec wyższości jakościowej niektórych podzespołów wyprodukowanych przez wyspecjalizowanych wytwórców, największe firmy produkujące aparaty </w:t>
      </w:r>
      <w:proofErr w:type="spellStart"/>
      <w:r w:rsidRPr="007143BC">
        <w:rPr>
          <w:rFonts w:cstheme="minorHAnsi"/>
          <w:i/>
        </w:rPr>
        <w:t>telekomando</w:t>
      </w:r>
      <w:proofErr w:type="spellEnd"/>
      <w:r w:rsidRPr="007143BC">
        <w:rPr>
          <w:rFonts w:cstheme="minorHAnsi"/>
          <w:i/>
        </w:rPr>
        <w:t xml:space="preserve"> rezygnują stopniowo z oferowania swoich "istotnych" podzespołów. Jeden z nich zrezygnował z produkowania swojego detektora, inny z wielkich kupuje od podwykonawcy całą mechanikę aparatu, kolejny zrezygnował swojego czasu z oferowania swoich monitorów a jeszcze inny, jeden z największych, oferuje </w:t>
      </w:r>
      <w:proofErr w:type="spellStart"/>
      <w:r w:rsidRPr="007143BC">
        <w:rPr>
          <w:rFonts w:cstheme="minorHAnsi"/>
          <w:i/>
        </w:rPr>
        <w:t>telekomando</w:t>
      </w:r>
      <w:proofErr w:type="spellEnd"/>
      <w:r w:rsidRPr="007143BC">
        <w:rPr>
          <w:rFonts w:cstheme="minorHAnsi"/>
          <w:i/>
        </w:rPr>
        <w:t xml:space="preserve"> w całości wytworzone przez wyspecjalizowaną w produkcji tego rodzaju aparatów firmę. Dowodem na wyższość istotnych elementów pochodzących od wyspecjalizowanych wytwórców są firmy THALES i VAREX, które nie będąc wytwórcami aparatów RTG dostarczają detektory do ponad 90% aparatów </w:t>
      </w:r>
      <w:proofErr w:type="spellStart"/>
      <w:r w:rsidRPr="007143BC">
        <w:rPr>
          <w:rFonts w:cstheme="minorHAnsi"/>
          <w:i/>
        </w:rPr>
        <w:t>telekomando</w:t>
      </w:r>
      <w:proofErr w:type="spellEnd"/>
      <w:r w:rsidRPr="007143BC">
        <w:rPr>
          <w:rFonts w:cstheme="minorHAnsi"/>
          <w:i/>
        </w:rPr>
        <w:t xml:space="preserve"> oferowanych na rynku. Jedyną przesłanką gwarantującą kompatybilność podzespołów są certyfikat CE i deklaracja zgodności na cały aparat </w:t>
      </w:r>
      <w:proofErr w:type="spellStart"/>
      <w:r w:rsidRPr="007143BC">
        <w:rPr>
          <w:rFonts w:cstheme="minorHAnsi"/>
          <w:i/>
        </w:rPr>
        <w:t>rtg</w:t>
      </w:r>
      <w:proofErr w:type="spellEnd"/>
      <w:r w:rsidRPr="007143BC">
        <w:rPr>
          <w:rFonts w:cstheme="minorHAnsi"/>
          <w:i/>
        </w:rPr>
        <w:t>, nie na elementy składowe osobno (patrz pkt. 2).</w:t>
      </w:r>
    </w:p>
    <w:p w14:paraId="6DEC665A" w14:textId="77777777" w:rsidR="00B40C89" w:rsidRPr="007143BC" w:rsidRDefault="00B40C89" w:rsidP="00B40C89">
      <w:pPr>
        <w:spacing w:line="240" w:lineRule="auto"/>
        <w:jc w:val="both"/>
        <w:rPr>
          <w:rFonts w:cstheme="minorHAnsi"/>
          <w:i/>
        </w:rPr>
      </w:pPr>
      <w:r w:rsidRPr="007143BC">
        <w:rPr>
          <w:rFonts w:cstheme="minorHAnsi"/>
          <w:i/>
        </w:rPr>
        <w:t>Prosimy dodatkowo o zauważenie, że oceniany parametr nie ma żadnego znaczenia funkcjonalnego i jego ocena, przy braku oceny parametrów mających rzeczywiste praktyczne znaczenie dla personelu obsługującego aparat, jest niezasadna.</w:t>
      </w:r>
    </w:p>
    <w:p w14:paraId="211F7D90" w14:textId="77777777" w:rsidR="00B40C89" w:rsidRPr="007143BC" w:rsidRDefault="00B40C89" w:rsidP="00B40C89">
      <w:pPr>
        <w:pStyle w:val="Stopka"/>
        <w:spacing w:after="120"/>
        <w:ind w:left="760"/>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Odpowiedź: Postanowienia </w:t>
      </w:r>
      <w:proofErr w:type="spellStart"/>
      <w:r w:rsidRPr="007143BC">
        <w:rPr>
          <w:rFonts w:asciiTheme="minorHAnsi" w:hAnsiTheme="minorHAnsi" w:cstheme="minorHAnsi"/>
          <w:sz w:val="22"/>
          <w:szCs w:val="22"/>
          <w:lang w:val="pl-PL"/>
        </w:rPr>
        <w:t>siwz</w:t>
      </w:r>
      <w:proofErr w:type="spellEnd"/>
      <w:r w:rsidRPr="007143BC">
        <w:rPr>
          <w:rFonts w:asciiTheme="minorHAnsi" w:hAnsiTheme="minorHAnsi" w:cstheme="minorHAnsi"/>
          <w:sz w:val="22"/>
          <w:szCs w:val="22"/>
          <w:lang w:val="pl-PL"/>
        </w:rPr>
        <w:t xml:space="preserve"> pozostają bez zmian. </w:t>
      </w:r>
    </w:p>
    <w:p w14:paraId="5020C252" w14:textId="77777777" w:rsidR="00B40C89" w:rsidRPr="007143BC" w:rsidRDefault="00B40C89" w:rsidP="00B40C89">
      <w:pPr>
        <w:spacing w:line="240" w:lineRule="auto"/>
        <w:jc w:val="both"/>
        <w:rPr>
          <w:rFonts w:cstheme="minorHAnsi"/>
          <w:i/>
        </w:rPr>
      </w:pPr>
    </w:p>
    <w:p w14:paraId="13CBA8CC" w14:textId="77777777" w:rsidR="00B40C89" w:rsidRPr="007143BC" w:rsidRDefault="00B40C89" w:rsidP="00B40C89">
      <w:pPr>
        <w:spacing w:line="240" w:lineRule="auto"/>
        <w:jc w:val="both"/>
        <w:rPr>
          <w:rFonts w:cstheme="minorHAnsi"/>
        </w:rPr>
      </w:pPr>
    </w:p>
    <w:p w14:paraId="071747E5" w14:textId="77777777" w:rsidR="00B40C89" w:rsidRPr="007143BC" w:rsidRDefault="00B40C89" w:rsidP="00B40C89">
      <w:pPr>
        <w:spacing w:line="240" w:lineRule="auto"/>
        <w:jc w:val="both"/>
        <w:rPr>
          <w:rFonts w:cstheme="minorHAnsi"/>
        </w:rPr>
      </w:pPr>
    </w:p>
    <w:p w14:paraId="232DCEFF" w14:textId="77777777" w:rsidR="00B40C89" w:rsidRPr="007143BC" w:rsidRDefault="00B40C89" w:rsidP="00B40C89">
      <w:pPr>
        <w:spacing w:line="240" w:lineRule="auto"/>
        <w:jc w:val="both"/>
        <w:rPr>
          <w:rFonts w:cstheme="minorHAnsi"/>
          <w:caps/>
        </w:rPr>
      </w:pPr>
      <w:r w:rsidRPr="007143BC">
        <w:rPr>
          <w:rFonts w:cstheme="minorHAnsi"/>
        </w:rPr>
        <w:t xml:space="preserve">Dotyczy poz. </w:t>
      </w:r>
      <w:r w:rsidRPr="007143BC">
        <w:rPr>
          <w:rFonts w:cstheme="minorHAnsi"/>
          <w:caps/>
        </w:rPr>
        <w:t>I. informacje ogólne DO APARATU TELEKOMANDO</w:t>
      </w:r>
    </w:p>
    <w:p w14:paraId="2F6AC5F5" w14:textId="77777777" w:rsidR="00B40C89" w:rsidRPr="007143BC" w:rsidRDefault="00B40C89" w:rsidP="00B40C89">
      <w:pPr>
        <w:pStyle w:val="Stopka"/>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Pkt. 3  "Aparat fabrycznie nowy, nie dopuszcza się urządzeń powystawowych, </w:t>
      </w:r>
      <w:proofErr w:type="spellStart"/>
      <w:r w:rsidRPr="007143BC">
        <w:rPr>
          <w:rFonts w:asciiTheme="minorHAnsi" w:hAnsiTheme="minorHAnsi" w:cstheme="minorHAnsi"/>
          <w:sz w:val="22"/>
          <w:szCs w:val="22"/>
          <w:lang w:val="pl-PL"/>
        </w:rPr>
        <w:t>rekondycjonowanych</w:t>
      </w:r>
      <w:proofErr w:type="spellEnd"/>
      <w:r w:rsidRPr="007143BC">
        <w:rPr>
          <w:rFonts w:asciiTheme="minorHAnsi" w:hAnsiTheme="minorHAnsi" w:cstheme="minorHAnsi"/>
          <w:sz w:val="22"/>
          <w:szCs w:val="22"/>
          <w:lang w:val="pl-PL"/>
        </w:rPr>
        <w:t>, rok produkcji 2019"</w:t>
      </w:r>
    </w:p>
    <w:p w14:paraId="2E39201F" w14:textId="77777777" w:rsidR="00B40C89" w:rsidRPr="007143BC" w:rsidRDefault="00B40C89" w:rsidP="00B40C89">
      <w:pPr>
        <w:pStyle w:val="Stopka"/>
        <w:jc w:val="both"/>
        <w:rPr>
          <w:rFonts w:asciiTheme="minorHAnsi" w:hAnsiTheme="minorHAnsi" w:cstheme="minorHAnsi"/>
          <w:sz w:val="22"/>
          <w:szCs w:val="22"/>
          <w:lang w:val="pl-PL"/>
        </w:rPr>
      </w:pPr>
    </w:p>
    <w:p w14:paraId="6092101D" w14:textId="43C0CAE8" w:rsidR="00B40C89" w:rsidRPr="007143BC" w:rsidRDefault="00B40C89" w:rsidP="00AE06A1">
      <w:pPr>
        <w:pStyle w:val="Stopka"/>
        <w:numPr>
          <w:ilvl w:val="0"/>
          <w:numId w:val="14"/>
        </w:numPr>
        <w:spacing w:after="120"/>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Prosimy o potwierdzenie, że wymóg oznacza, iż Zamawiający oczekuje dostawy aparatu </w:t>
      </w:r>
      <w:r w:rsidRPr="007143BC">
        <w:rPr>
          <w:rFonts w:asciiTheme="minorHAnsi" w:hAnsiTheme="minorHAnsi" w:cstheme="minorHAnsi"/>
          <w:sz w:val="22"/>
          <w:szCs w:val="22"/>
          <w:u w:val="single"/>
          <w:lang w:val="pl-PL"/>
        </w:rPr>
        <w:t>nie starszego niż z 2019 roku</w:t>
      </w:r>
      <w:r w:rsidRPr="007143BC">
        <w:rPr>
          <w:rFonts w:asciiTheme="minorHAnsi" w:hAnsiTheme="minorHAnsi" w:cstheme="minorHAnsi"/>
          <w:sz w:val="22"/>
          <w:szCs w:val="22"/>
          <w:lang w:val="pl-PL"/>
        </w:rPr>
        <w:t xml:space="preserve"> spełniającego pozostałe wymagania stawiane przez Zamawiającego? </w:t>
      </w:r>
    </w:p>
    <w:p w14:paraId="5E8113FB" w14:textId="77777777" w:rsidR="00B40C89" w:rsidRPr="007143BC" w:rsidRDefault="00B40C89" w:rsidP="00B40C89">
      <w:pPr>
        <w:pStyle w:val="Stopka"/>
        <w:spacing w:after="120"/>
        <w:ind w:left="760"/>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Odpowiedź: Aparat musi być fabrycznie nowy, nie starszy niż 2020. </w:t>
      </w:r>
    </w:p>
    <w:p w14:paraId="18E87028" w14:textId="77777777" w:rsidR="00B40C89" w:rsidRPr="007143BC" w:rsidRDefault="00B40C89" w:rsidP="00B40C89">
      <w:pPr>
        <w:spacing w:line="240" w:lineRule="auto"/>
        <w:jc w:val="both"/>
        <w:rPr>
          <w:rFonts w:cstheme="minorHAnsi"/>
        </w:rPr>
      </w:pPr>
    </w:p>
    <w:p w14:paraId="28237E8E" w14:textId="77777777" w:rsidR="00B40C89" w:rsidRPr="007143BC" w:rsidRDefault="00B40C89" w:rsidP="00B40C89">
      <w:pPr>
        <w:spacing w:line="240" w:lineRule="auto"/>
        <w:jc w:val="both"/>
        <w:rPr>
          <w:rFonts w:cstheme="minorHAnsi"/>
          <w:caps/>
        </w:rPr>
      </w:pPr>
      <w:r w:rsidRPr="007143BC">
        <w:rPr>
          <w:rFonts w:cstheme="minorHAnsi"/>
        </w:rPr>
        <w:t xml:space="preserve">Dotyczy poz. </w:t>
      </w:r>
      <w:r w:rsidRPr="007143BC">
        <w:rPr>
          <w:rFonts w:cstheme="minorHAnsi"/>
          <w:caps/>
        </w:rPr>
        <w:t>II. Ścianka zdalnie sterowana (TELEKOMANDO)</w:t>
      </w:r>
    </w:p>
    <w:p w14:paraId="74BAE71F" w14:textId="77777777" w:rsidR="00B40C89" w:rsidRPr="007143BC" w:rsidRDefault="00B40C89" w:rsidP="00B40C89">
      <w:pPr>
        <w:spacing w:after="0" w:line="240" w:lineRule="auto"/>
        <w:jc w:val="both"/>
        <w:rPr>
          <w:rFonts w:cstheme="minorHAnsi"/>
        </w:rPr>
      </w:pPr>
      <w:r w:rsidRPr="007143BC">
        <w:rPr>
          <w:rFonts w:cstheme="minorHAnsi"/>
        </w:rPr>
        <w:t>Pkt. 13  "Obciążalność blatu ścianki z zachowaniem min. możliwości  pochylania i zmiany wysokości blatu ścianki dla pozycji poziomej"</w:t>
      </w:r>
    </w:p>
    <w:p w14:paraId="414192C9" w14:textId="77777777" w:rsidR="00B40C89" w:rsidRPr="007143BC" w:rsidRDefault="00B40C89" w:rsidP="00B40C89">
      <w:pPr>
        <w:spacing w:after="0" w:line="240" w:lineRule="auto"/>
        <w:jc w:val="both"/>
        <w:rPr>
          <w:rFonts w:cstheme="minorHAnsi"/>
        </w:rPr>
      </w:pPr>
    </w:p>
    <w:p w14:paraId="0BA9130C" w14:textId="77777777" w:rsidR="00B40C89" w:rsidRPr="007143BC" w:rsidRDefault="00B40C89" w:rsidP="00AE06A1">
      <w:pPr>
        <w:pStyle w:val="Stopka"/>
        <w:numPr>
          <w:ilvl w:val="0"/>
          <w:numId w:val="14"/>
        </w:numPr>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Prosimy o zmianę zapisu wymogu "Obciążalność blatu ścianki z zachowaniem min. możliwości  pochylania i zmiany wysokości blatu ścianki dla pozycji poziomej" na zapis "Obciążalność blatu ścianki z zachowaniem wszystkich ruchów". </w:t>
      </w:r>
    </w:p>
    <w:p w14:paraId="704C67A8" w14:textId="77777777" w:rsidR="00B40C89" w:rsidRPr="007143BC" w:rsidRDefault="00B40C89" w:rsidP="00B40C89">
      <w:pPr>
        <w:pStyle w:val="Stopka"/>
        <w:spacing w:after="240"/>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Wymagana wartość graniczna (≥ 180 kg ) oraz punktacja (≥ 265 kg – 5 pkt;  &lt; 265 kg – 0 pkt) pozostawałaby bez zmian.</w:t>
      </w:r>
    </w:p>
    <w:p w14:paraId="3E318FFE" w14:textId="77777777" w:rsidR="00B40C89" w:rsidRPr="007143BC" w:rsidRDefault="00B40C89" w:rsidP="00B40C89">
      <w:pPr>
        <w:spacing w:line="240" w:lineRule="auto"/>
        <w:jc w:val="both"/>
        <w:rPr>
          <w:rFonts w:cstheme="minorHAnsi"/>
          <w:i/>
        </w:rPr>
      </w:pPr>
      <w:r w:rsidRPr="007143BC">
        <w:rPr>
          <w:rFonts w:cstheme="minorHAnsi"/>
          <w:i/>
        </w:rPr>
        <w:t xml:space="preserve">Zastosowana w specyfikacji definicja obciążalności blatu stwarza trudności interpretacyjne </w:t>
      </w:r>
      <w:r w:rsidRPr="007143BC">
        <w:rPr>
          <w:rFonts w:cstheme="minorHAnsi"/>
          <w:i/>
        </w:rPr>
        <w:br/>
        <w:t>i porównawcze z innymi aparatami. Zaproponowany przez nas zapis jest jednoznaczny, czytelny dla użytkownika i oferenta oraz jest powszechnie używany.</w:t>
      </w:r>
    </w:p>
    <w:p w14:paraId="0E6DD5C6" w14:textId="77777777" w:rsidR="00B40C89" w:rsidRPr="007143BC" w:rsidRDefault="00B40C89" w:rsidP="00B40C89">
      <w:pPr>
        <w:pStyle w:val="Stopka"/>
        <w:spacing w:after="120"/>
        <w:ind w:left="760"/>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Odpowiedź: Postanowienia </w:t>
      </w:r>
      <w:proofErr w:type="spellStart"/>
      <w:r w:rsidRPr="007143BC">
        <w:rPr>
          <w:rFonts w:asciiTheme="minorHAnsi" w:hAnsiTheme="minorHAnsi" w:cstheme="minorHAnsi"/>
          <w:sz w:val="22"/>
          <w:szCs w:val="22"/>
          <w:lang w:val="pl-PL"/>
        </w:rPr>
        <w:t>siwz</w:t>
      </w:r>
      <w:proofErr w:type="spellEnd"/>
      <w:r w:rsidRPr="007143BC">
        <w:rPr>
          <w:rFonts w:asciiTheme="minorHAnsi" w:hAnsiTheme="minorHAnsi" w:cstheme="minorHAnsi"/>
          <w:sz w:val="22"/>
          <w:szCs w:val="22"/>
          <w:lang w:val="pl-PL"/>
        </w:rPr>
        <w:t xml:space="preserve"> pozostają bez zmian. </w:t>
      </w:r>
    </w:p>
    <w:p w14:paraId="26AEBFE2" w14:textId="77777777" w:rsidR="00B40C89" w:rsidRPr="007143BC" w:rsidRDefault="00B40C89" w:rsidP="00B40C89">
      <w:pPr>
        <w:spacing w:line="240" w:lineRule="auto"/>
        <w:jc w:val="both"/>
        <w:rPr>
          <w:rFonts w:cstheme="minorHAnsi"/>
        </w:rPr>
      </w:pPr>
    </w:p>
    <w:p w14:paraId="1904085C" w14:textId="77777777" w:rsidR="00B40C89" w:rsidRPr="007143BC" w:rsidRDefault="00B40C89" w:rsidP="00B40C89">
      <w:pPr>
        <w:spacing w:line="240" w:lineRule="auto"/>
        <w:jc w:val="both"/>
        <w:rPr>
          <w:rFonts w:cstheme="minorHAnsi"/>
          <w:caps/>
        </w:rPr>
      </w:pPr>
      <w:r w:rsidRPr="007143BC">
        <w:rPr>
          <w:rFonts w:cstheme="minorHAnsi"/>
        </w:rPr>
        <w:t xml:space="preserve">Dotyczy poz. </w:t>
      </w:r>
      <w:r w:rsidRPr="007143BC">
        <w:rPr>
          <w:rFonts w:cstheme="minorHAnsi"/>
          <w:caps/>
        </w:rPr>
        <w:t>II. Ścianka zdalnie sterowana (TELEKOMANDO)</w:t>
      </w:r>
    </w:p>
    <w:p w14:paraId="4AC1814C" w14:textId="77777777" w:rsidR="00B40C89" w:rsidRPr="007143BC" w:rsidRDefault="00B40C89" w:rsidP="00B40C89">
      <w:pPr>
        <w:pStyle w:val="Standard"/>
        <w:spacing w:line="240" w:lineRule="auto"/>
        <w:jc w:val="both"/>
        <w:rPr>
          <w:rFonts w:asciiTheme="minorHAnsi" w:hAnsiTheme="minorHAnsi" w:cstheme="minorHAnsi"/>
          <w:lang w:val="pl-PL"/>
        </w:rPr>
      </w:pPr>
      <w:r w:rsidRPr="007143BC">
        <w:rPr>
          <w:rFonts w:asciiTheme="minorHAnsi" w:hAnsiTheme="minorHAnsi" w:cstheme="minorHAnsi"/>
          <w:lang w:val="pl-PL"/>
        </w:rPr>
        <w:t>Pkt.15  "Swobodny i bezpośredni dostęp do blatu stołu pacjenta z czterech stron w pozycji poziomej ścianki, bez obudów lub elementów konstrukcyjnych przewyższających wysokość blatu także z tyłu blatu - TAK"</w:t>
      </w:r>
    </w:p>
    <w:p w14:paraId="7C8A0C35" w14:textId="77777777" w:rsidR="00B40C89" w:rsidRPr="007143BC" w:rsidRDefault="00B40C89" w:rsidP="00B40C89">
      <w:pPr>
        <w:pStyle w:val="Standard"/>
        <w:spacing w:line="240" w:lineRule="auto"/>
        <w:jc w:val="both"/>
        <w:rPr>
          <w:rFonts w:asciiTheme="minorHAnsi" w:hAnsiTheme="minorHAnsi" w:cstheme="minorHAnsi"/>
          <w:lang w:val="pl-PL"/>
        </w:rPr>
      </w:pPr>
    </w:p>
    <w:p w14:paraId="57035805" w14:textId="77777777" w:rsidR="00B40C89" w:rsidRPr="007143BC" w:rsidRDefault="00B40C89" w:rsidP="00AE06A1">
      <w:pPr>
        <w:pStyle w:val="Standard"/>
        <w:numPr>
          <w:ilvl w:val="0"/>
          <w:numId w:val="14"/>
        </w:numPr>
        <w:spacing w:line="240" w:lineRule="auto"/>
        <w:jc w:val="both"/>
        <w:rPr>
          <w:rFonts w:asciiTheme="minorHAnsi" w:hAnsiTheme="minorHAnsi" w:cstheme="minorHAnsi"/>
          <w:lang w:val="pl-PL"/>
        </w:rPr>
      </w:pPr>
      <w:r w:rsidRPr="007143BC">
        <w:rPr>
          <w:rFonts w:asciiTheme="minorHAnsi" w:hAnsiTheme="minorHAnsi" w:cstheme="minorHAnsi"/>
          <w:lang w:val="pl-PL"/>
        </w:rPr>
        <w:t xml:space="preserve">Prosimy o uściślenie zapisu parametru na - "Swobodny i bezpośredni dostęp do blatu stołu pacjenta </w:t>
      </w:r>
      <w:r w:rsidRPr="007143BC">
        <w:rPr>
          <w:rFonts w:asciiTheme="minorHAnsi" w:hAnsiTheme="minorHAnsi" w:cstheme="minorHAnsi"/>
          <w:lang w:val="pl-PL"/>
        </w:rPr>
        <w:br/>
        <w:t xml:space="preserve">z czterech stron w pozycji poziomej ścianki, bez obudów lub elementów konstrukcyjnych oddzielających operatora od blatu także z tyłu blatu – TAK” </w:t>
      </w:r>
    </w:p>
    <w:p w14:paraId="3654A0F1" w14:textId="77777777" w:rsidR="00B40C89" w:rsidRPr="007143BC" w:rsidRDefault="00B40C89" w:rsidP="00B40C89">
      <w:pPr>
        <w:pStyle w:val="Standard"/>
        <w:spacing w:line="240" w:lineRule="auto"/>
        <w:jc w:val="both"/>
        <w:rPr>
          <w:rFonts w:asciiTheme="minorHAnsi" w:hAnsiTheme="minorHAnsi" w:cstheme="minorHAnsi"/>
          <w:lang w:val="pl-PL"/>
        </w:rPr>
      </w:pPr>
    </w:p>
    <w:p w14:paraId="67AF1152" w14:textId="77777777" w:rsidR="00B40C89" w:rsidRPr="007143BC" w:rsidRDefault="00B40C89" w:rsidP="00B40C89">
      <w:pPr>
        <w:pStyle w:val="Standard"/>
        <w:spacing w:after="200" w:line="240" w:lineRule="auto"/>
        <w:jc w:val="both"/>
        <w:rPr>
          <w:rFonts w:asciiTheme="minorHAnsi" w:hAnsiTheme="minorHAnsi" w:cstheme="minorHAnsi"/>
          <w:i/>
          <w:lang w:val="pl-PL"/>
        </w:rPr>
      </w:pPr>
      <w:r w:rsidRPr="007143BC">
        <w:rPr>
          <w:rFonts w:asciiTheme="minorHAnsi" w:hAnsiTheme="minorHAnsi" w:cstheme="minorHAnsi"/>
          <w:i/>
          <w:lang w:val="pl-PL"/>
        </w:rPr>
        <w:t xml:space="preserve">Zastosowana w opisie parametru definicja swobodnego i bezpośredniego dostępu do blatu pacjenta z czterech stron w pozycji poziomej ścianki nie jest wystarczająco precyzyjna - dopuszcza ograniczenia dostępu np. obudowami niższymi od poziomu blatu. Prosimy o zwrócenie uwagi, że dla operatora obsługującego aparat nie jest istotne czy element ograniczający bezpośredni dostęp do blatu jest od blatu wyższy czy niższy. Dla operatora istotnym jest faktyczne posiadanie bezpośredniego dostępu do blatu. W istniejącym zapisie swobodny i bezpośredni dostęp do blatu stołu pacjenta jest ułomny. Dowodem na to jest inny parametr z pkt. 10 - "Ruch wzdłużny blatu stołu zwiększający dostęp do pacjenta m.in. podczas transportu". Tymczasem swobodnego </w:t>
      </w:r>
      <w:r w:rsidRPr="007143BC">
        <w:rPr>
          <w:rFonts w:asciiTheme="minorHAnsi" w:hAnsiTheme="minorHAnsi" w:cstheme="minorHAnsi"/>
          <w:i/>
          <w:lang w:val="pl-PL"/>
        </w:rPr>
        <w:br/>
        <w:t>i bezpośredniego dostępu do blatu stołu pacjenta nie da się zwiększyć. Albo jest albo go nie ma.</w:t>
      </w:r>
    </w:p>
    <w:p w14:paraId="4238537A" w14:textId="77777777" w:rsidR="00B40C89" w:rsidRPr="007143BC" w:rsidRDefault="00B40C89" w:rsidP="00B40C89">
      <w:pPr>
        <w:pStyle w:val="Stopka"/>
        <w:spacing w:after="120"/>
        <w:ind w:left="760"/>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Odpowiedź: Postanowienia </w:t>
      </w:r>
      <w:proofErr w:type="spellStart"/>
      <w:r w:rsidRPr="007143BC">
        <w:rPr>
          <w:rFonts w:asciiTheme="minorHAnsi" w:hAnsiTheme="minorHAnsi" w:cstheme="minorHAnsi"/>
          <w:sz w:val="22"/>
          <w:szCs w:val="22"/>
          <w:lang w:val="pl-PL"/>
        </w:rPr>
        <w:t>siwz</w:t>
      </w:r>
      <w:proofErr w:type="spellEnd"/>
      <w:r w:rsidRPr="007143BC">
        <w:rPr>
          <w:rFonts w:asciiTheme="minorHAnsi" w:hAnsiTheme="minorHAnsi" w:cstheme="minorHAnsi"/>
          <w:sz w:val="22"/>
          <w:szCs w:val="22"/>
          <w:lang w:val="pl-PL"/>
        </w:rPr>
        <w:t xml:space="preserve"> pozostają bez zmian. </w:t>
      </w:r>
    </w:p>
    <w:p w14:paraId="05E73D40" w14:textId="77777777" w:rsidR="00B40C89" w:rsidRPr="007143BC" w:rsidRDefault="00B40C89" w:rsidP="00B40C89">
      <w:pPr>
        <w:pStyle w:val="Standard"/>
        <w:spacing w:after="200" w:line="240" w:lineRule="auto"/>
        <w:jc w:val="both"/>
        <w:rPr>
          <w:rFonts w:asciiTheme="minorHAnsi" w:hAnsiTheme="minorHAnsi" w:cstheme="minorHAnsi"/>
          <w:i/>
          <w:lang w:val="pl-PL"/>
        </w:rPr>
      </w:pPr>
    </w:p>
    <w:p w14:paraId="13257022" w14:textId="77777777" w:rsidR="00B40C89" w:rsidRPr="007143BC" w:rsidRDefault="00B40C89" w:rsidP="00B40C89">
      <w:pPr>
        <w:spacing w:line="240" w:lineRule="auto"/>
        <w:jc w:val="both"/>
        <w:rPr>
          <w:rFonts w:cstheme="minorHAnsi"/>
          <w:caps/>
        </w:rPr>
      </w:pPr>
      <w:r w:rsidRPr="007143BC">
        <w:rPr>
          <w:rFonts w:cstheme="minorHAnsi"/>
        </w:rPr>
        <w:t xml:space="preserve">Dotyczy poz. </w:t>
      </w:r>
      <w:r w:rsidRPr="007143BC">
        <w:rPr>
          <w:rFonts w:cstheme="minorHAnsi"/>
          <w:caps/>
        </w:rPr>
        <w:t>II. Ścianka zdalnie sterowana (TELEKOMANDO)</w:t>
      </w:r>
    </w:p>
    <w:p w14:paraId="1E4B7E74" w14:textId="77777777" w:rsidR="00B40C89" w:rsidRPr="007143BC" w:rsidRDefault="00B40C89" w:rsidP="00B40C89">
      <w:pPr>
        <w:pStyle w:val="Stopka"/>
        <w:jc w:val="both"/>
        <w:rPr>
          <w:rStyle w:val="StandardZnak"/>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Pkt. 10 "Ruch wzdłużny blatu stołu zwiększający dostęp do pacjenta m.in. podczas transportu - </w:t>
      </w:r>
      <w:r w:rsidRPr="007143BC">
        <w:rPr>
          <w:rStyle w:val="StandardZnak"/>
          <w:rFonts w:asciiTheme="minorHAnsi" w:hAnsiTheme="minorHAnsi" w:cstheme="minorHAnsi"/>
          <w:sz w:val="22"/>
          <w:szCs w:val="22"/>
          <w:lang w:val="pl-PL"/>
        </w:rPr>
        <w:t xml:space="preserve">TAK/NIE - TAK - 10 pkt: NIE - 0 pkt"  </w:t>
      </w:r>
    </w:p>
    <w:p w14:paraId="513EE129" w14:textId="77777777" w:rsidR="00B40C89" w:rsidRPr="007143BC" w:rsidRDefault="00B40C89" w:rsidP="00B40C89">
      <w:pPr>
        <w:pStyle w:val="Standard"/>
        <w:spacing w:line="240" w:lineRule="auto"/>
        <w:jc w:val="both"/>
        <w:rPr>
          <w:rFonts w:asciiTheme="minorHAnsi" w:hAnsiTheme="minorHAnsi" w:cstheme="minorHAnsi"/>
        </w:rPr>
      </w:pPr>
    </w:p>
    <w:p w14:paraId="7450C47F" w14:textId="77777777" w:rsidR="00B40C89" w:rsidRPr="007143BC" w:rsidRDefault="00B40C89" w:rsidP="00AE06A1">
      <w:pPr>
        <w:pStyle w:val="Standard"/>
        <w:numPr>
          <w:ilvl w:val="0"/>
          <w:numId w:val="14"/>
        </w:numPr>
        <w:spacing w:line="240" w:lineRule="auto"/>
        <w:jc w:val="both"/>
        <w:rPr>
          <w:rStyle w:val="StandardZnak"/>
          <w:rFonts w:asciiTheme="minorHAnsi" w:hAnsiTheme="minorHAnsi" w:cstheme="minorHAnsi"/>
          <w:lang w:val="pl-PL"/>
        </w:rPr>
      </w:pPr>
      <w:r w:rsidRPr="007143BC">
        <w:rPr>
          <w:rFonts w:asciiTheme="minorHAnsi" w:hAnsiTheme="minorHAnsi" w:cstheme="minorHAnsi"/>
          <w:lang w:val="pl-PL"/>
        </w:rPr>
        <w:t xml:space="preserve">Prosimy o zmianę zapisu wymogu "Ruch wzdłużny blatu stołu zwiększający dostęp do pacjenta </w:t>
      </w:r>
      <w:r w:rsidRPr="007143BC">
        <w:rPr>
          <w:rFonts w:asciiTheme="minorHAnsi" w:hAnsiTheme="minorHAnsi" w:cstheme="minorHAnsi"/>
          <w:lang w:val="pl-PL"/>
        </w:rPr>
        <w:br/>
        <w:t xml:space="preserve">m.in. podczas transportu - </w:t>
      </w:r>
      <w:r w:rsidRPr="007143BC">
        <w:rPr>
          <w:rStyle w:val="StandardZnak"/>
          <w:rFonts w:asciiTheme="minorHAnsi" w:hAnsiTheme="minorHAnsi" w:cstheme="minorHAnsi"/>
          <w:lang w:val="pl-PL"/>
        </w:rPr>
        <w:t>TAK/NIE - TAK - 10 pkt: NIE - 0 pkt"  na "</w:t>
      </w:r>
      <w:r w:rsidRPr="007143BC">
        <w:rPr>
          <w:rFonts w:asciiTheme="minorHAnsi" w:hAnsiTheme="minorHAnsi" w:cstheme="minorHAnsi"/>
          <w:lang w:val="pl-PL"/>
        </w:rPr>
        <w:t xml:space="preserve">Ruch wzdłużny blatu - </w:t>
      </w:r>
      <w:r w:rsidRPr="007143BC">
        <w:rPr>
          <w:rStyle w:val="StandardZnak"/>
          <w:rFonts w:asciiTheme="minorHAnsi" w:hAnsiTheme="minorHAnsi" w:cstheme="minorHAnsi"/>
          <w:lang w:val="pl-PL"/>
        </w:rPr>
        <w:t>TAK - Bez punktacji"</w:t>
      </w:r>
    </w:p>
    <w:p w14:paraId="598F3DD6" w14:textId="77777777" w:rsidR="00B40C89" w:rsidRPr="007143BC" w:rsidRDefault="00B40C89" w:rsidP="00B40C89">
      <w:pPr>
        <w:pStyle w:val="Standard"/>
        <w:spacing w:line="240" w:lineRule="auto"/>
        <w:jc w:val="both"/>
        <w:rPr>
          <w:rStyle w:val="StandardZnak"/>
          <w:rFonts w:asciiTheme="minorHAnsi" w:hAnsiTheme="minorHAnsi" w:cstheme="minorHAnsi"/>
          <w:lang w:val="pl-PL"/>
        </w:rPr>
      </w:pPr>
    </w:p>
    <w:p w14:paraId="674424C3" w14:textId="77777777" w:rsidR="00B40C89" w:rsidRPr="007143BC" w:rsidRDefault="00B40C89" w:rsidP="00B40C89">
      <w:pPr>
        <w:pStyle w:val="Standard"/>
        <w:spacing w:after="200" w:line="240" w:lineRule="auto"/>
        <w:jc w:val="both"/>
        <w:rPr>
          <w:rStyle w:val="StandardZnak"/>
          <w:rFonts w:asciiTheme="minorHAnsi" w:hAnsiTheme="minorHAnsi" w:cstheme="minorHAnsi"/>
          <w:i/>
          <w:lang w:val="pl-PL"/>
        </w:rPr>
      </w:pPr>
      <w:r w:rsidRPr="007143BC">
        <w:rPr>
          <w:rStyle w:val="StandardZnak"/>
          <w:rFonts w:asciiTheme="minorHAnsi" w:hAnsiTheme="minorHAnsi" w:cstheme="minorHAnsi"/>
          <w:i/>
          <w:lang w:val="pl-PL"/>
        </w:rPr>
        <w:t>Ruch wzdłużny blatu jest pożyteczny dla zachowania dodatkowego wsparcia w precyzyjnym pozycjonowaniu pacjenta na stole. Pozwala także na zmechanizowaną korektę pozycji podnóżka.</w:t>
      </w:r>
    </w:p>
    <w:p w14:paraId="3C434DDE" w14:textId="77777777" w:rsidR="00B40C89" w:rsidRPr="007143BC" w:rsidRDefault="00B40C89" w:rsidP="00B40C89">
      <w:pPr>
        <w:pStyle w:val="Stopka"/>
        <w:spacing w:after="120"/>
        <w:ind w:left="760"/>
        <w:jc w:val="both"/>
        <w:rPr>
          <w:rFonts w:asciiTheme="minorHAnsi" w:hAnsiTheme="minorHAnsi" w:cstheme="minorHAnsi"/>
          <w:sz w:val="22"/>
          <w:szCs w:val="22"/>
        </w:rPr>
      </w:pPr>
      <w:r w:rsidRPr="007143BC">
        <w:rPr>
          <w:rFonts w:asciiTheme="minorHAnsi" w:hAnsiTheme="minorHAnsi" w:cstheme="minorHAnsi"/>
          <w:sz w:val="22"/>
          <w:szCs w:val="22"/>
          <w:lang w:val="pl-PL"/>
        </w:rPr>
        <w:t xml:space="preserve">Odpowiedź: Postanowienia </w:t>
      </w:r>
      <w:proofErr w:type="spellStart"/>
      <w:r w:rsidRPr="007143BC">
        <w:rPr>
          <w:rFonts w:asciiTheme="minorHAnsi" w:hAnsiTheme="minorHAnsi" w:cstheme="minorHAnsi"/>
          <w:sz w:val="22"/>
          <w:szCs w:val="22"/>
          <w:lang w:val="pl-PL"/>
        </w:rPr>
        <w:t>siwz</w:t>
      </w:r>
      <w:proofErr w:type="spellEnd"/>
      <w:r w:rsidRPr="007143BC">
        <w:rPr>
          <w:rFonts w:asciiTheme="minorHAnsi" w:hAnsiTheme="minorHAnsi" w:cstheme="minorHAnsi"/>
          <w:sz w:val="22"/>
          <w:szCs w:val="22"/>
          <w:lang w:val="pl-PL"/>
        </w:rPr>
        <w:t xml:space="preserve"> pozostają bez zmian. </w:t>
      </w:r>
    </w:p>
    <w:p w14:paraId="7D0F0F3E" w14:textId="77777777" w:rsidR="00B40C89" w:rsidRPr="007143BC" w:rsidRDefault="00B40C89" w:rsidP="00B40C89">
      <w:pPr>
        <w:pStyle w:val="Standard"/>
        <w:spacing w:after="200" w:line="240" w:lineRule="auto"/>
        <w:jc w:val="both"/>
        <w:rPr>
          <w:rStyle w:val="StandardZnak"/>
          <w:rFonts w:asciiTheme="minorHAnsi" w:hAnsiTheme="minorHAnsi" w:cstheme="minorHAnsi"/>
          <w:i/>
          <w:lang w:val="pl-PL"/>
        </w:rPr>
      </w:pPr>
    </w:p>
    <w:p w14:paraId="45C8B64F" w14:textId="77777777" w:rsidR="00B40C89" w:rsidRPr="007143BC" w:rsidRDefault="00B40C89" w:rsidP="00B40C89">
      <w:pPr>
        <w:spacing w:line="240" w:lineRule="auto"/>
        <w:jc w:val="both"/>
        <w:rPr>
          <w:rFonts w:cstheme="minorHAnsi"/>
          <w:caps/>
        </w:rPr>
      </w:pPr>
      <w:r w:rsidRPr="007143BC">
        <w:rPr>
          <w:rFonts w:cstheme="minorHAnsi"/>
        </w:rPr>
        <w:t xml:space="preserve">Dotyczy poz. </w:t>
      </w:r>
      <w:r w:rsidRPr="007143BC">
        <w:rPr>
          <w:rFonts w:cstheme="minorHAnsi"/>
          <w:caps/>
        </w:rPr>
        <w:t>II. Ścianka zdalnie sterowana (TELEKOMANDO)</w:t>
      </w:r>
    </w:p>
    <w:p w14:paraId="4006C70C" w14:textId="77777777" w:rsidR="00B40C89" w:rsidRPr="007143BC" w:rsidRDefault="00B40C89" w:rsidP="00B40C89">
      <w:pPr>
        <w:pStyle w:val="Stopka"/>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Pkt. 16 "Wszystkie ruchy ścianki </w:t>
      </w:r>
      <w:proofErr w:type="spellStart"/>
      <w:r w:rsidRPr="007143BC">
        <w:rPr>
          <w:rFonts w:asciiTheme="minorHAnsi" w:hAnsiTheme="minorHAnsi" w:cstheme="minorHAnsi"/>
          <w:sz w:val="22"/>
          <w:szCs w:val="22"/>
          <w:lang w:val="pl-PL"/>
        </w:rPr>
        <w:t>rtg</w:t>
      </w:r>
      <w:proofErr w:type="spellEnd"/>
      <w:r w:rsidRPr="007143BC">
        <w:rPr>
          <w:rFonts w:asciiTheme="minorHAnsi" w:hAnsiTheme="minorHAnsi" w:cstheme="minorHAnsi"/>
          <w:sz w:val="22"/>
          <w:szCs w:val="22"/>
          <w:lang w:val="pl-PL"/>
        </w:rPr>
        <w:t xml:space="preserve"> silnikowe – TAK - Bez punktacji"</w:t>
      </w:r>
    </w:p>
    <w:p w14:paraId="5F0EE2BC" w14:textId="77777777" w:rsidR="00B40C89" w:rsidRPr="007143BC" w:rsidRDefault="00B40C89" w:rsidP="00B40C89">
      <w:pPr>
        <w:spacing w:after="0" w:line="240" w:lineRule="auto"/>
        <w:jc w:val="both"/>
        <w:rPr>
          <w:rFonts w:cstheme="minorHAnsi"/>
        </w:rPr>
      </w:pPr>
    </w:p>
    <w:p w14:paraId="591D3C28" w14:textId="77777777" w:rsidR="00B40C89" w:rsidRPr="007143BC" w:rsidRDefault="00B40C89" w:rsidP="00AE06A1">
      <w:pPr>
        <w:pStyle w:val="Stopka"/>
        <w:numPr>
          <w:ilvl w:val="0"/>
          <w:numId w:val="14"/>
        </w:numPr>
        <w:spacing w:after="200"/>
        <w:jc w:val="both"/>
        <w:rPr>
          <w:rFonts w:asciiTheme="minorHAnsi" w:hAnsiTheme="minorHAnsi" w:cstheme="minorHAnsi"/>
          <w:kern w:val="3"/>
          <w:sz w:val="22"/>
          <w:szCs w:val="22"/>
          <w:lang w:val="pl-PL" w:eastAsia="ja-JP" w:bidi="fa-IR"/>
        </w:rPr>
      </w:pPr>
      <w:r w:rsidRPr="007143BC">
        <w:rPr>
          <w:rFonts w:asciiTheme="minorHAnsi" w:hAnsiTheme="minorHAnsi" w:cstheme="minorHAnsi"/>
          <w:kern w:val="3"/>
          <w:sz w:val="22"/>
          <w:szCs w:val="22"/>
          <w:lang w:val="pl-PL" w:eastAsia="ja-JP" w:bidi="fa-IR"/>
        </w:rPr>
        <w:t xml:space="preserve">Prosimy o potwierdzenie, że powyższy wymóg odnosi się do ruchów elementów ścianki i nie dotyczy ruchów obrotowych kolimatora i kołpaka oraz usuwania kratki </w:t>
      </w:r>
      <w:proofErr w:type="spellStart"/>
      <w:r w:rsidRPr="007143BC">
        <w:rPr>
          <w:rFonts w:asciiTheme="minorHAnsi" w:hAnsiTheme="minorHAnsi" w:cstheme="minorHAnsi"/>
          <w:kern w:val="3"/>
          <w:sz w:val="22"/>
          <w:szCs w:val="22"/>
          <w:lang w:val="pl-PL" w:eastAsia="ja-JP" w:bidi="fa-IR"/>
        </w:rPr>
        <w:t>przeciwrozproszeniowej</w:t>
      </w:r>
      <w:proofErr w:type="spellEnd"/>
      <w:r w:rsidRPr="007143BC">
        <w:rPr>
          <w:rFonts w:asciiTheme="minorHAnsi" w:hAnsiTheme="minorHAnsi" w:cstheme="minorHAnsi"/>
          <w:kern w:val="3"/>
          <w:sz w:val="22"/>
          <w:szCs w:val="22"/>
          <w:lang w:val="pl-PL" w:eastAsia="ja-JP" w:bidi="fa-IR"/>
        </w:rPr>
        <w:t>.</w:t>
      </w:r>
    </w:p>
    <w:p w14:paraId="5199C005" w14:textId="77777777" w:rsidR="00B40C89" w:rsidRPr="007143BC" w:rsidRDefault="00B40C89" w:rsidP="00B40C89">
      <w:pPr>
        <w:pStyle w:val="Stopka"/>
        <w:spacing w:after="120"/>
        <w:ind w:left="760"/>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Odpowiedź: Postanowienia </w:t>
      </w:r>
      <w:proofErr w:type="spellStart"/>
      <w:r w:rsidRPr="007143BC">
        <w:rPr>
          <w:rFonts w:asciiTheme="minorHAnsi" w:hAnsiTheme="minorHAnsi" w:cstheme="minorHAnsi"/>
          <w:sz w:val="22"/>
          <w:szCs w:val="22"/>
          <w:lang w:val="pl-PL"/>
        </w:rPr>
        <w:t>siwz</w:t>
      </w:r>
      <w:proofErr w:type="spellEnd"/>
      <w:r w:rsidRPr="007143BC">
        <w:rPr>
          <w:rFonts w:asciiTheme="minorHAnsi" w:hAnsiTheme="minorHAnsi" w:cstheme="minorHAnsi"/>
          <w:sz w:val="22"/>
          <w:szCs w:val="22"/>
          <w:lang w:val="pl-PL"/>
        </w:rPr>
        <w:t xml:space="preserve"> pozostają bez zmian. </w:t>
      </w:r>
    </w:p>
    <w:p w14:paraId="12685277" w14:textId="77777777" w:rsidR="00B40C89" w:rsidRPr="007143BC" w:rsidRDefault="00B40C89" w:rsidP="00B40C89">
      <w:pPr>
        <w:spacing w:line="240" w:lineRule="auto"/>
        <w:jc w:val="both"/>
        <w:rPr>
          <w:rFonts w:cstheme="minorHAnsi"/>
          <w:caps/>
        </w:rPr>
      </w:pPr>
      <w:r w:rsidRPr="007143BC">
        <w:rPr>
          <w:rFonts w:cstheme="minorHAnsi"/>
        </w:rPr>
        <w:t xml:space="preserve">Dotyczy poz. </w:t>
      </w:r>
      <w:r w:rsidRPr="007143BC">
        <w:rPr>
          <w:rFonts w:cstheme="minorHAnsi"/>
          <w:caps/>
        </w:rPr>
        <w:t>II. Ścianka zdalnie sterowana (TELEKOMANDO)</w:t>
      </w:r>
    </w:p>
    <w:p w14:paraId="4730601E" w14:textId="77777777" w:rsidR="00B40C89" w:rsidRPr="007143BC" w:rsidRDefault="00B40C89" w:rsidP="00B40C89">
      <w:pPr>
        <w:pStyle w:val="Stopka"/>
        <w:jc w:val="both"/>
        <w:rPr>
          <w:rFonts w:asciiTheme="minorHAnsi" w:hAnsiTheme="minorHAnsi" w:cstheme="minorHAnsi"/>
          <w:kern w:val="3"/>
          <w:sz w:val="22"/>
          <w:szCs w:val="22"/>
          <w:lang w:val="pl-PL" w:eastAsia="ja-JP" w:bidi="fa-IR"/>
        </w:rPr>
      </w:pPr>
      <w:r w:rsidRPr="007143BC">
        <w:rPr>
          <w:rFonts w:asciiTheme="minorHAnsi" w:hAnsiTheme="minorHAnsi" w:cstheme="minorHAnsi"/>
          <w:sz w:val="22"/>
          <w:szCs w:val="22"/>
          <w:lang w:val="pl-PL"/>
        </w:rPr>
        <w:t>P</w:t>
      </w:r>
      <w:r w:rsidRPr="007143BC">
        <w:rPr>
          <w:rFonts w:asciiTheme="minorHAnsi" w:hAnsiTheme="minorHAnsi" w:cstheme="minorHAnsi"/>
          <w:kern w:val="3"/>
          <w:sz w:val="22"/>
          <w:szCs w:val="22"/>
          <w:lang w:val="pl-PL" w:eastAsia="ja-JP" w:bidi="fa-IR"/>
        </w:rPr>
        <w:t>kt. 21 " Projekcje skośne, zakres kątów [°] - ≥ +/- 40°-  ≥ +/-45º - 5 pkt  &lt; +/-45º - 0 pkt"</w:t>
      </w:r>
    </w:p>
    <w:p w14:paraId="25E44447" w14:textId="77777777" w:rsidR="00B40C89" w:rsidRPr="007143BC" w:rsidRDefault="00B40C89" w:rsidP="00B40C89">
      <w:pPr>
        <w:pStyle w:val="Stopka"/>
        <w:jc w:val="both"/>
        <w:rPr>
          <w:rFonts w:asciiTheme="minorHAnsi" w:hAnsiTheme="minorHAnsi" w:cstheme="minorHAnsi"/>
          <w:sz w:val="22"/>
          <w:szCs w:val="22"/>
          <w:lang w:val="pl-PL"/>
        </w:rPr>
      </w:pPr>
    </w:p>
    <w:p w14:paraId="411C286B" w14:textId="77777777" w:rsidR="00B40C89" w:rsidRPr="007143BC" w:rsidRDefault="00B40C89" w:rsidP="00AE06A1">
      <w:pPr>
        <w:pStyle w:val="Stopka"/>
        <w:numPr>
          <w:ilvl w:val="0"/>
          <w:numId w:val="14"/>
        </w:numPr>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Prosimy o usuniecie punktacji w tym punkcie tj. o zmianę wymogu  na: "Projekcje skośne, zakres kątów [°] - ≥ +/- 40° Bez punktacji".</w:t>
      </w:r>
    </w:p>
    <w:p w14:paraId="7047556E" w14:textId="77777777" w:rsidR="00B40C89" w:rsidRPr="007143BC" w:rsidRDefault="00B40C89" w:rsidP="00B40C89">
      <w:pPr>
        <w:pStyle w:val="Stopka"/>
        <w:jc w:val="both"/>
        <w:rPr>
          <w:rFonts w:asciiTheme="minorHAnsi" w:hAnsiTheme="minorHAnsi" w:cstheme="minorHAnsi"/>
          <w:sz w:val="22"/>
          <w:szCs w:val="22"/>
          <w:lang w:val="pl-PL"/>
        </w:rPr>
      </w:pPr>
    </w:p>
    <w:p w14:paraId="7BA53E84" w14:textId="77777777" w:rsidR="00B40C89" w:rsidRPr="007143BC" w:rsidRDefault="00B40C89" w:rsidP="00B40C89">
      <w:pPr>
        <w:spacing w:line="240" w:lineRule="auto"/>
        <w:jc w:val="both"/>
        <w:rPr>
          <w:rFonts w:cstheme="minorHAnsi"/>
          <w:i/>
        </w:rPr>
      </w:pPr>
      <w:r w:rsidRPr="007143BC">
        <w:rPr>
          <w:rFonts w:cstheme="minorHAnsi"/>
          <w:i/>
        </w:rPr>
        <w:t xml:space="preserve">Prosimy o zwrócenie uwagi, że punktacja tego parametru nie ma żadnego uzasadnienia merytorycznego. Nie znajdujemy badań RTG w których zasadnym byłoby ustawianie kąta </w:t>
      </w:r>
      <w:r w:rsidRPr="007143BC">
        <w:rPr>
          <w:rFonts w:cstheme="minorHAnsi"/>
          <w:i/>
        </w:rPr>
        <w:br/>
        <w:t>w projekcjach skośnych powyżej 40°. W kontekście braku oceny parametrów mających praktyczne znaczenie dla operatorów urządzenia, ocena parametrów niefunkcjonalnych i charakterystycznych dla określonego produktu jest niezasadna.</w:t>
      </w:r>
    </w:p>
    <w:p w14:paraId="0D5C3AFA" w14:textId="77777777" w:rsidR="00B40C89" w:rsidRPr="007143BC" w:rsidRDefault="00B40C89" w:rsidP="00B40C89">
      <w:pPr>
        <w:pStyle w:val="Stopka"/>
        <w:spacing w:after="120"/>
        <w:ind w:left="760"/>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Odpowiedź: Postanowienia </w:t>
      </w:r>
      <w:proofErr w:type="spellStart"/>
      <w:r w:rsidRPr="007143BC">
        <w:rPr>
          <w:rFonts w:asciiTheme="minorHAnsi" w:hAnsiTheme="minorHAnsi" w:cstheme="minorHAnsi"/>
          <w:sz w:val="22"/>
          <w:szCs w:val="22"/>
          <w:lang w:val="pl-PL"/>
        </w:rPr>
        <w:t>siwz</w:t>
      </w:r>
      <w:proofErr w:type="spellEnd"/>
      <w:r w:rsidRPr="007143BC">
        <w:rPr>
          <w:rFonts w:asciiTheme="minorHAnsi" w:hAnsiTheme="minorHAnsi" w:cstheme="minorHAnsi"/>
          <w:sz w:val="22"/>
          <w:szCs w:val="22"/>
          <w:lang w:val="pl-PL"/>
        </w:rPr>
        <w:t xml:space="preserve"> pozostają bez zmian. </w:t>
      </w:r>
    </w:p>
    <w:p w14:paraId="264F4763" w14:textId="77777777" w:rsidR="00B40C89" w:rsidRPr="007143BC" w:rsidRDefault="00B40C89" w:rsidP="00B40C89">
      <w:pPr>
        <w:spacing w:line="240" w:lineRule="auto"/>
        <w:jc w:val="both"/>
        <w:rPr>
          <w:rFonts w:cstheme="minorHAnsi"/>
        </w:rPr>
      </w:pPr>
    </w:p>
    <w:p w14:paraId="4A726E24" w14:textId="77777777" w:rsidR="00B40C89" w:rsidRPr="007143BC" w:rsidRDefault="00B40C89" w:rsidP="00B40C89">
      <w:pPr>
        <w:spacing w:line="240" w:lineRule="auto"/>
        <w:jc w:val="both"/>
        <w:rPr>
          <w:rFonts w:cstheme="minorHAnsi"/>
        </w:rPr>
      </w:pPr>
      <w:r w:rsidRPr="007143BC">
        <w:rPr>
          <w:rFonts w:cstheme="minorHAnsi"/>
        </w:rPr>
        <w:t xml:space="preserve">Dotyczy poz. </w:t>
      </w:r>
      <w:r w:rsidRPr="007143BC">
        <w:rPr>
          <w:rFonts w:cstheme="minorHAnsi"/>
          <w:caps/>
        </w:rPr>
        <w:t>II. Ścianka zdalnie sterowana (TELEKOMANDO)</w:t>
      </w:r>
    </w:p>
    <w:p w14:paraId="22F8385E" w14:textId="77777777" w:rsidR="00B40C89" w:rsidRPr="007143BC" w:rsidRDefault="00B40C89" w:rsidP="00B40C89">
      <w:pPr>
        <w:pStyle w:val="Standard"/>
        <w:spacing w:line="240" w:lineRule="auto"/>
        <w:jc w:val="both"/>
        <w:rPr>
          <w:rFonts w:asciiTheme="minorHAnsi" w:hAnsiTheme="minorHAnsi" w:cstheme="minorHAnsi"/>
          <w:lang w:val="pl-PL"/>
        </w:rPr>
      </w:pPr>
      <w:r w:rsidRPr="007143BC">
        <w:rPr>
          <w:rFonts w:asciiTheme="minorHAnsi" w:hAnsiTheme="minorHAnsi" w:cstheme="minorHAnsi"/>
          <w:lang w:val="pl-PL"/>
        </w:rPr>
        <w:t>Pkt. 22 "Sterowanie ruchami systemu</w:t>
      </w:r>
    </w:p>
    <w:p w14:paraId="27972719" w14:textId="77777777" w:rsidR="00B40C89" w:rsidRPr="007143BC" w:rsidRDefault="00B40C89" w:rsidP="00B40C89">
      <w:pPr>
        <w:pStyle w:val="Standard"/>
        <w:numPr>
          <w:ilvl w:val="0"/>
          <w:numId w:val="5"/>
        </w:numPr>
        <w:suppressAutoHyphens w:val="0"/>
        <w:spacing w:line="240" w:lineRule="auto"/>
        <w:jc w:val="both"/>
        <w:rPr>
          <w:rFonts w:asciiTheme="minorHAnsi" w:hAnsiTheme="minorHAnsi" w:cstheme="minorHAnsi"/>
          <w:lang w:val="pl-PL"/>
        </w:rPr>
      </w:pPr>
      <w:r w:rsidRPr="007143BC">
        <w:rPr>
          <w:rFonts w:asciiTheme="minorHAnsi" w:hAnsiTheme="minorHAnsi" w:cstheme="minorHAnsi"/>
          <w:lang w:val="pl-PL"/>
        </w:rPr>
        <w:t>z konsoli operatora w sterowni</w:t>
      </w:r>
    </w:p>
    <w:p w14:paraId="6CC39F5B" w14:textId="77777777" w:rsidR="00B40C89" w:rsidRPr="007143BC" w:rsidRDefault="00B40C89" w:rsidP="00B40C89">
      <w:pPr>
        <w:numPr>
          <w:ilvl w:val="0"/>
          <w:numId w:val="5"/>
        </w:numPr>
        <w:spacing w:after="0" w:line="240" w:lineRule="auto"/>
        <w:jc w:val="both"/>
        <w:rPr>
          <w:rFonts w:cstheme="minorHAnsi"/>
        </w:rPr>
      </w:pPr>
      <w:r w:rsidRPr="007143BC">
        <w:rPr>
          <w:rFonts w:cstheme="minorHAnsi"/>
        </w:rPr>
        <w:t>z pulpitu umieszczonego na ściance"</w:t>
      </w:r>
    </w:p>
    <w:p w14:paraId="27C54585" w14:textId="77777777" w:rsidR="00B40C89" w:rsidRPr="007143BC" w:rsidRDefault="00B40C89" w:rsidP="00B40C89">
      <w:pPr>
        <w:spacing w:line="240" w:lineRule="auto"/>
        <w:jc w:val="both"/>
        <w:rPr>
          <w:rFonts w:cstheme="minorHAnsi"/>
        </w:rPr>
      </w:pPr>
    </w:p>
    <w:p w14:paraId="5608C2AD" w14:textId="77777777" w:rsidR="00B40C89" w:rsidRPr="007143BC" w:rsidRDefault="00B40C89" w:rsidP="00AE06A1">
      <w:pPr>
        <w:pStyle w:val="Akapitzlist"/>
        <w:numPr>
          <w:ilvl w:val="0"/>
          <w:numId w:val="14"/>
        </w:numPr>
        <w:spacing w:after="0" w:line="240" w:lineRule="auto"/>
        <w:jc w:val="both"/>
        <w:rPr>
          <w:rFonts w:cstheme="minorHAnsi"/>
        </w:rPr>
      </w:pPr>
      <w:r w:rsidRPr="007143BC">
        <w:rPr>
          <w:rFonts w:cstheme="minorHAnsi"/>
        </w:rPr>
        <w:t xml:space="preserve">Czy Zamawiający będzie wymagał  (lub punktowo preferował) zdublowanie pulpitu do sterowania ruchami systemu umieszczonego, nie tylko na płycie czołowej panelu detektora, ale też na panelu umieszczonym w innym miejscu, np. na kolimatorze? </w:t>
      </w:r>
    </w:p>
    <w:p w14:paraId="29214C01" w14:textId="77777777" w:rsidR="00B40C89" w:rsidRPr="007143BC" w:rsidRDefault="00B40C89" w:rsidP="00B40C89">
      <w:pPr>
        <w:spacing w:after="0" w:line="240" w:lineRule="auto"/>
        <w:jc w:val="both"/>
        <w:rPr>
          <w:rFonts w:cstheme="minorHAnsi"/>
        </w:rPr>
      </w:pPr>
    </w:p>
    <w:p w14:paraId="7D6D7E14" w14:textId="77777777" w:rsidR="00B40C89" w:rsidRPr="007143BC" w:rsidRDefault="00B40C89" w:rsidP="00B40C89">
      <w:pPr>
        <w:spacing w:line="240" w:lineRule="auto"/>
        <w:jc w:val="both"/>
        <w:rPr>
          <w:rFonts w:cstheme="minorHAnsi"/>
          <w:i/>
        </w:rPr>
      </w:pPr>
      <w:r w:rsidRPr="007143BC">
        <w:rPr>
          <w:rFonts w:cstheme="minorHAnsi"/>
          <w:i/>
        </w:rPr>
        <w:t xml:space="preserve">Nowoczesne aparaty </w:t>
      </w:r>
      <w:proofErr w:type="spellStart"/>
      <w:r w:rsidRPr="007143BC">
        <w:rPr>
          <w:rFonts w:cstheme="minorHAnsi"/>
          <w:i/>
        </w:rPr>
        <w:t>telekomando</w:t>
      </w:r>
      <w:proofErr w:type="spellEnd"/>
      <w:r w:rsidRPr="007143BC">
        <w:rPr>
          <w:rFonts w:cstheme="minorHAnsi"/>
          <w:i/>
        </w:rPr>
        <w:t xml:space="preserve"> pozwalają pracować z blatem na wysokości ok. 50 cm. Standardowy pulpit sterowniczy znajduje się wtedy jeszcze niżej (na wysokości ok. 35 cm) uniemożliwiając jego ergonomiczną obsługę. W tym położeniu stołu RTG świetnie się sprawdza drugi pulpit np. z ekranem dotykowym umieszczonym na płycie przedniej kolimatora. W kontekście oceny w obecnej wersji wymagań, parametrów nie mających żadnego praktycznego znaczenie dla operatorów urządzenia, wprowadzenie co najmniej poniższych zmian w opisie przedmiotowego punktu jest całkowicie uzasadnione:</w:t>
      </w: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31"/>
        <w:gridCol w:w="588"/>
        <w:gridCol w:w="531"/>
        <w:gridCol w:w="4850"/>
      </w:tblGrid>
      <w:tr w:rsidR="007143BC" w:rsidRPr="007143BC" w14:paraId="465DE2F8" w14:textId="77777777" w:rsidTr="00D72D6A">
        <w:tc>
          <w:tcPr>
            <w:tcW w:w="535" w:type="dxa"/>
            <w:tcBorders>
              <w:top w:val="single" w:sz="4" w:space="0" w:color="auto"/>
              <w:left w:val="single" w:sz="4" w:space="0" w:color="auto"/>
              <w:bottom w:val="single" w:sz="4" w:space="0" w:color="auto"/>
              <w:right w:val="single" w:sz="4" w:space="0" w:color="auto"/>
            </w:tcBorders>
            <w:hideMark/>
          </w:tcPr>
          <w:p w14:paraId="6C8ABC8D" w14:textId="77777777" w:rsidR="00B40C89" w:rsidRPr="007143BC" w:rsidRDefault="00B40C89" w:rsidP="00D72D6A">
            <w:pPr>
              <w:pStyle w:val="Standard"/>
              <w:suppressAutoHyphens w:val="0"/>
              <w:spacing w:line="240" w:lineRule="auto"/>
              <w:jc w:val="both"/>
              <w:rPr>
                <w:rFonts w:asciiTheme="minorHAnsi" w:eastAsia="Calibri" w:hAnsiTheme="minorHAnsi" w:cstheme="minorHAnsi"/>
                <w:i/>
                <w:iCs/>
                <w:lang w:val="pl-PL"/>
              </w:rPr>
            </w:pPr>
            <w:r w:rsidRPr="007143BC">
              <w:rPr>
                <w:rFonts w:asciiTheme="minorHAnsi" w:eastAsia="Calibri" w:hAnsiTheme="minorHAnsi" w:cstheme="minorHAnsi"/>
                <w:i/>
                <w:iCs/>
                <w:lang w:val="pl-PL"/>
              </w:rPr>
              <w:t>22.</w:t>
            </w:r>
          </w:p>
        </w:tc>
        <w:tc>
          <w:tcPr>
            <w:tcW w:w="3431" w:type="dxa"/>
            <w:tcBorders>
              <w:top w:val="single" w:sz="4" w:space="0" w:color="auto"/>
              <w:left w:val="single" w:sz="4" w:space="0" w:color="auto"/>
              <w:bottom w:val="single" w:sz="4" w:space="0" w:color="auto"/>
              <w:right w:val="single" w:sz="4" w:space="0" w:color="auto"/>
            </w:tcBorders>
            <w:hideMark/>
          </w:tcPr>
          <w:p w14:paraId="21704DA8" w14:textId="77777777" w:rsidR="00B40C89" w:rsidRPr="007143BC" w:rsidRDefault="00B40C89" w:rsidP="00D72D6A">
            <w:pPr>
              <w:pStyle w:val="Standard"/>
              <w:spacing w:line="240" w:lineRule="auto"/>
              <w:jc w:val="both"/>
              <w:rPr>
                <w:rFonts w:asciiTheme="minorHAnsi" w:eastAsia="Calibri" w:hAnsiTheme="minorHAnsi" w:cstheme="minorHAnsi"/>
                <w:i/>
                <w:iCs/>
                <w:lang w:val="pl-PL"/>
              </w:rPr>
            </w:pPr>
            <w:r w:rsidRPr="007143BC">
              <w:rPr>
                <w:rFonts w:asciiTheme="minorHAnsi" w:eastAsia="Calibri" w:hAnsiTheme="minorHAnsi" w:cstheme="minorHAnsi"/>
                <w:i/>
                <w:iCs/>
                <w:lang w:val="pl-PL"/>
              </w:rPr>
              <w:t>Sterowanie ruchami systemu</w:t>
            </w:r>
          </w:p>
          <w:p w14:paraId="6C5FF72D" w14:textId="77777777" w:rsidR="00B40C89" w:rsidRPr="007143BC" w:rsidRDefault="00B40C89" w:rsidP="00B40C89">
            <w:pPr>
              <w:pStyle w:val="Standard"/>
              <w:numPr>
                <w:ilvl w:val="0"/>
                <w:numId w:val="7"/>
              </w:numPr>
              <w:suppressAutoHyphens w:val="0"/>
              <w:spacing w:line="240" w:lineRule="auto"/>
              <w:jc w:val="both"/>
              <w:rPr>
                <w:rFonts w:asciiTheme="minorHAnsi" w:eastAsia="Calibri" w:hAnsiTheme="minorHAnsi" w:cstheme="minorHAnsi"/>
                <w:i/>
                <w:iCs/>
                <w:lang w:val="pl-PL"/>
              </w:rPr>
            </w:pPr>
            <w:r w:rsidRPr="007143BC">
              <w:rPr>
                <w:rFonts w:asciiTheme="minorHAnsi" w:eastAsia="Calibri" w:hAnsiTheme="minorHAnsi" w:cstheme="minorHAnsi"/>
                <w:i/>
                <w:iCs/>
                <w:lang w:val="pl-PL"/>
              </w:rPr>
              <w:t>z konsoli operatora w sterowni</w:t>
            </w:r>
          </w:p>
          <w:p w14:paraId="389A6EB0" w14:textId="77777777" w:rsidR="00B40C89" w:rsidRPr="007143BC" w:rsidRDefault="00B40C89" w:rsidP="00B40C89">
            <w:pPr>
              <w:pStyle w:val="Standard"/>
              <w:numPr>
                <w:ilvl w:val="0"/>
                <w:numId w:val="7"/>
              </w:numPr>
              <w:suppressAutoHyphens w:val="0"/>
              <w:spacing w:line="240" w:lineRule="auto"/>
              <w:jc w:val="both"/>
              <w:rPr>
                <w:rFonts w:asciiTheme="minorHAnsi" w:eastAsia="Calibri" w:hAnsiTheme="minorHAnsi" w:cstheme="minorHAnsi"/>
                <w:i/>
                <w:iCs/>
                <w:lang w:val="pl-PL"/>
              </w:rPr>
            </w:pPr>
            <w:r w:rsidRPr="007143BC">
              <w:rPr>
                <w:rFonts w:asciiTheme="minorHAnsi" w:eastAsia="Calibri" w:hAnsiTheme="minorHAnsi" w:cstheme="minorHAnsi"/>
                <w:i/>
                <w:iCs/>
                <w:lang w:val="pl-PL"/>
              </w:rPr>
              <w:t>z pulpitu umieszczonego na ściance</w:t>
            </w:r>
          </w:p>
        </w:tc>
        <w:tc>
          <w:tcPr>
            <w:tcW w:w="588" w:type="dxa"/>
            <w:tcBorders>
              <w:top w:val="single" w:sz="4" w:space="0" w:color="auto"/>
              <w:left w:val="single" w:sz="4" w:space="0" w:color="auto"/>
              <w:bottom w:val="single" w:sz="4" w:space="0" w:color="auto"/>
              <w:right w:val="single" w:sz="4" w:space="0" w:color="auto"/>
            </w:tcBorders>
          </w:tcPr>
          <w:p w14:paraId="17951ACD" w14:textId="77777777" w:rsidR="00B40C89" w:rsidRPr="007143BC" w:rsidRDefault="00B40C89" w:rsidP="00D72D6A">
            <w:pPr>
              <w:pStyle w:val="Standard"/>
              <w:spacing w:line="240" w:lineRule="auto"/>
              <w:jc w:val="both"/>
              <w:rPr>
                <w:rFonts w:asciiTheme="minorHAnsi" w:eastAsia="Calibri" w:hAnsiTheme="minorHAnsi" w:cstheme="minorHAnsi"/>
                <w:i/>
                <w:iCs/>
                <w:lang w:val="pl-PL"/>
              </w:rPr>
            </w:pPr>
          </w:p>
          <w:p w14:paraId="4E31DB2D" w14:textId="77777777" w:rsidR="00B40C89" w:rsidRPr="007143BC" w:rsidRDefault="00B40C89" w:rsidP="00D72D6A">
            <w:pPr>
              <w:pStyle w:val="Standard"/>
              <w:spacing w:line="240" w:lineRule="auto"/>
              <w:jc w:val="both"/>
              <w:rPr>
                <w:rFonts w:asciiTheme="minorHAnsi" w:eastAsia="Calibri" w:hAnsiTheme="minorHAnsi" w:cstheme="minorHAnsi"/>
                <w:i/>
                <w:iCs/>
                <w:lang w:val="pl-PL"/>
              </w:rPr>
            </w:pPr>
            <w:r w:rsidRPr="007143BC">
              <w:rPr>
                <w:rFonts w:asciiTheme="minorHAnsi" w:eastAsia="Calibri" w:hAnsiTheme="minorHAnsi" w:cstheme="minorHAnsi"/>
                <w:i/>
                <w:iCs/>
                <w:lang w:val="pl-PL"/>
              </w:rPr>
              <w:t>TAK</w:t>
            </w:r>
          </w:p>
          <w:p w14:paraId="69B229BB" w14:textId="77777777" w:rsidR="00B40C89" w:rsidRPr="007143BC" w:rsidRDefault="00B40C89" w:rsidP="00D72D6A">
            <w:pPr>
              <w:spacing w:line="240" w:lineRule="auto"/>
              <w:jc w:val="both"/>
              <w:rPr>
                <w:rFonts w:eastAsia="Calibri" w:cstheme="minorHAnsi"/>
                <w:i/>
                <w:iCs/>
                <w:kern w:val="3"/>
              </w:rPr>
            </w:pPr>
            <w:r w:rsidRPr="007143BC">
              <w:rPr>
                <w:rFonts w:eastAsia="Calibri" w:cstheme="minorHAnsi"/>
                <w:i/>
                <w:iCs/>
                <w:kern w:val="3"/>
              </w:rPr>
              <w:t>TAK</w:t>
            </w:r>
          </w:p>
          <w:p w14:paraId="72F7E9B6" w14:textId="77777777" w:rsidR="00B40C89" w:rsidRPr="007143BC" w:rsidRDefault="00B40C89" w:rsidP="00D72D6A">
            <w:pPr>
              <w:spacing w:line="240" w:lineRule="auto"/>
              <w:jc w:val="both"/>
              <w:rPr>
                <w:rFonts w:eastAsia="Calibri" w:cstheme="minorHAnsi"/>
                <w:i/>
                <w:iCs/>
                <w:kern w:val="3"/>
              </w:rPr>
            </w:pPr>
          </w:p>
          <w:p w14:paraId="2BCDD1D8" w14:textId="77777777" w:rsidR="00B40C89" w:rsidRPr="007143BC" w:rsidRDefault="00B40C89" w:rsidP="00D72D6A">
            <w:pPr>
              <w:spacing w:line="240" w:lineRule="auto"/>
              <w:jc w:val="both"/>
              <w:rPr>
                <w:rFonts w:eastAsia="Calibri" w:cstheme="minorHAnsi"/>
                <w:i/>
                <w:iCs/>
                <w:kern w:val="3"/>
              </w:rPr>
            </w:pPr>
          </w:p>
        </w:tc>
        <w:tc>
          <w:tcPr>
            <w:tcW w:w="531" w:type="dxa"/>
            <w:tcBorders>
              <w:top w:val="single" w:sz="4" w:space="0" w:color="auto"/>
              <w:left w:val="single" w:sz="4" w:space="0" w:color="auto"/>
              <w:bottom w:val="single" w:sz="4" w:space="0" w:color="auto"/>
              <w:right w:val="single" w:sz="4" w:space="0" w:color="auto"/>
            </w:tcBorders>
          </w:tcPr>
          <w:p w14:paraId="11F82682" w14:textId="77777777" w:rsidR="00B40C89" w:rsidRPr="007143BC" w:rsidRDefault="00B40C89" w:rsidP="00D72D6A">
            <w:pPr>
              <w:spacing w:line="240" w:lineRule="auto"/>
              <w:jc w:val="both"/>
              <w:rPr>
                <w:rFonts w:eastAsia="Calibri" w:cstheme="minorHAnsi"/>
                <w:i/>
                <w:iCs/>
                <w:kern w:val="3"/>
              </w:rPr>
            </w:pPr>
          </w:p>
        </w:tc>
        <w:tc>
          <w:tcPr>
            <w:tcW w:w="4850" w:type="dxa"/>
            <w:tcBorders>
              <w:top w:val="single" w:sz="4" w:space="0" w:color="auto"/>
              <w:left w:val="single" w:sz="4" w:space="0" w:color="auto"/>
              <w:bottom w:val="single" w:sz="4" w:space="0" w:color="auto"/>
              <w:right w:val="single" w:sz="4" w:space="0" w:color="auto"/>
            </w:tcBorders>
            <w:hideMark/>
          </w:tcPr>
          <w:p w14:paraId="77EA174C" w14:textId="77777777" w:rsidR="00B40C89" w:rsidRPr="007143BC" w:rsidRDefault="00B40C89" w:rsidP="00D72D6A">
            <w:pPr>
              <w:spacing w:line="240" w:lineRule="auto"/>
              <w:jc w:val="both"/>
              <w:rPr>
                <w:rFonts w:eastAsia="Calibri" w:cstheme="minorHAnsi"/>
                <w:i/>
                <w:iCs/>
                <w:kern w:val="3"/>
              </w:rPr>
            </w:pPr>
            <w:r w:rsidRPr="007143BC">
              <w:rPr>
                <w:rFonts w:eastAsia="Calibri" w:cstheme="minorHAnsi"/>
                <w:i/>
                <w:iCs/>
                <w:kern w:val="3"/>
              </w:rPr>
              <w:t xml:space="preserve">Dodatkowy pulpit do sterowania co najmniej podstawowymi ruchami systemu umieszczony np. na płycie czołowej kolimatora lub jako dodatkowa mobilna konsola </w:t>
            </w:r>
          </w:p>
          <w:p w14:paraId="6A8CC926" w14:textId="77777777" w:rsidR="00B40C89" w:rsidRPr="007143BC" w:rsidRDefault="00B40C89" w:rsidP="00D72D6A">
            <w:pPr>
              <w:spacing w:line="240" w:lineRule="auto"/>
              <w:jc w:val="both"/>
              <w:rPr>
                <w:rFonts w:eastAsia="Calibri" w:cstheme="minorHAnsi"/>
                <w:i/>
                <w:iCs/>
                <w:kern w:val="3"/>
              </w:rPr>
            </w:pPr>
            <w:r w:rsidRPr="007143BC">
              <w:rPr>
                <w:rFonts w:eastAsia="Calibri" w:cstheme="minorHAnsi"/>
                <w:i/>
                <w:iCs/>
                <w:kern w:val="3"/>
              </w:rPr>
              <w:t>TAK - 5 pkt</w:t>
            </w:r>
          </w:p>
          <w:p w14:paraId="360DB177" w14:textId="77777777" w:rsidR="00B40C89" w:rsidRPr="007143BC" w:rsidRDefault="00B40C89" w:rsidP="00D72D6A">
            <w:pPr>
              <w:spacing w:line="240" w:lineRule="auto"/>
              <w:jc w:val="both"/>
              <w:rPr>
                <w:rFonts w:eastAsia="Calibri" w:cstheme="minorHAnsi"/>
                <w:i/>
                <w:iCs/>
                <w:kern w:val="3"/>
              </w:rPr>
            </w:pPr>
            <w:r w:rsidRPr="007143BC">
              <w:rPr>
                <w:rFonts w:eastAsia="Calibri" w:cstheme="minorHAnsi"/>
                <w:i/>
                <w:iCs/>
                <w:kern w:val="3"/>
              </w:rPr>
              <w:t>NIE - 0 pkt</w:t>
            </w:r>
          </w:p>
        </w:tc>
      </w:tr>
    </w:tbl>
    <w:p w14:paraId="1AD91B8A" w14:textId="77777777" w:rsidR="00B40C89" w:rsidRPr="007143BC" w:rsidRDefault="00B40C89" w:rsidP="00B40C89">
      <w:pPr>
        <w:pStyle w:val="Stopka"/>
        <w:spacing w:after="120"/>
        <w:ind w:left="760"/>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Odpowiedź: Postanowienia </w:t>
      </w:r>
      <w:proofErr w:type="spellStart"/>
      <w:r w:rsidRPr="007143BC">
        <w:rPr>
          <w:rFonts w:asciiTheme="minorHAnsi" w:hAnsiTheme="minorHAnsi" w:cstheme="minorHAnsi"/>
          <w:sz w:val="22"/>
          <w:szCs w:val="22"/>
          <w:lang w:val="pl-PL"/>
        </w:rPr>
        <w:t>siwz</w:t>
      </w:r>
      <w:proofErr w:type="spellEnd"/>
      <w:r w:rsidRPr="007143BC">
        <w:rPr>
          <w:rFonts w:asciiTheme="minorHAnsi" w:hAnsiTheme="minorHAnsi" w:cstheme="minorHAnsi"/>
          <w:sz w:val="22"/>
          <w:szCs w:val="22"/>
          <w:lang w:val="pl-PL"/>
        </w:rPr>
        <w:t xml:space="preserve"> pozostają bez zmian. </w:t>
      </w:r>
    </w:p>
    <w:p w14:paraId="16022FA3" w14:textId="77777777" w:rsidR="00B40C89" w:rsidRPr="007143BC" w:rsidRDefault="00B40C89" w:rsidP="00B40C89">
      <w:pPr>
        <w:spacing w:line="240" w:lineRule="auto"/>
        <w:jc w:val="both"/>
        <w:rPr>
          <w:rFonts w:cstheme="minorHAnsi"/>
        </w:rPr>
      </w:pPr>
    </w:p>
    <w:p w14:paraId="6CEA4406" w14:textId="77777777" w:rsidR="00B40C89" w:rsidRPr="007143BC" w:rsidRDefault="00B40C89" w:rsidP="00B40C89">
      <w:pPr>
        <w:spacing w:line="240" w:lineRule="auto"/>
        <w:jc w:val="both"/>
        <w:rPr>
          <w:rFonts w:cstheme="minorHAnsi"/>
        </w:rPr>
      </w:pPr>
    </w:p>
    <w:p w14:paraId="724082C7" w14:textId="77777777" w:rsidR="00B40C89" w:rsidRPr="007143BC" w:rsidRDefault="00B40C89" w:rsidP="00B40C89">
      <w:pPr>
        <w:spacing w:line="240" w:lineRule="auto"/>
        <w:jc w:val="both"/>
        <w:rPr>
          <w:rFonts w:cstheme="minorHAnsi"/>
          <w:caps/>
        </w:rPr>
      </w:pPr>
      <w:r w:rsidRPr="007143BC">
        <w:rPr>
          <w:rFonts w:cstheme="minorHAnsi"/>
        </w:rPr>
        <w:t xml:space="preserve">Dotyczy poz. </w:t>
      </w:r>
      <w:r w:rsidRPr="007143BC">
        <w:rPr>
          <w:rFonts w:cstheme="minorHAnsi"/>
          <w:caps/>
        </w:rPr>
        <w:t>II. Ścianka zdalnie sterowana (TELEKOMANDO)</w:t>
      </w:r>
    </w:p>
    <w:p w14:paraId="2FE5FC03" w14:textId="77777777" w:rsidR="00B40C89" w:rsidRPr="007143BC" w:rsidRDefault="00B40C89" w:rsidP="00B40C89">
      <w:pPr>
        <w:pStyle w:val="Standard"/>
        <w:spacing w:line="240" w:lineRule="auto"/>
        <w:jc w:val="both"/>
        <w:rPr>
          <w:rFonts w:asciiTheme="minorHAnsi" w:hAnsiTheme="minorHAnsi" w:cstheme="minorHAnsi"/>
          <w:lang w:val="pl-PL"/>
        </w:rPr>
      </w:pPr>
      <w:r w:rsidRPr="007143BC">
        <w:rPr>
          <w:rFonts w:asciiTheme="minorHAnsi" w:hAnsiTheme="minorHAnsi" w:cstheme="minorHAnsi"/>
          <w:lang w:val="pl-PL"/>
        </w:rPr>
        <w:t xml:space="preserve">Pkt. 25 "Kratka lub kratki </w:t>
      </w:r>
      <w:proofErr w:type="spellStart"/>
      <w:r w:rsidRPr="007143BC">
        <w:rPr>
          <w:rFonts w:asciiTheme="minorHAnsi" w:hAnsiTheme="minorHAnsi" w:cstheme="minorHAnsi"/>
          <w:lang w:val="pl-PL"/>
        </w:rPr>
        <w:t>przeciwrozproszeniowe</w:t>
      </w:r>
      <w:proofErr w:type="spellEnd"/>
      <w:r w:rsidRPr="007143BC">
        <w:rPr>
          <w:rFonts w:asciiTheme="minorHAnsi" w:hAnsiTheme="minorHAnsi" w:cstheme="minorHAnsi"/>
          <w:lang w:val="pl-PL"/>
        </w:rPr>
        <w:t xml:space="preserve"> – parametry"</w:t>
      </w:r>
    </w:p>
    <w:p w14:paraId="2501D256" w14:textId="77777777" w:rsidR="00B40C89" w:rsidRPr="007143BC" w:rsidRDefault="00B40C89" w:rsidP="00B40C89">
      <w:pPr>
        <w:pStyle w:val="Standard"/>
        <w:spacing w:line="240" w:lineRule="auto"/>
        <w:jc w:val="both"/>
        <w:rPr>
          <w:rFonts w:asciiTheme="minorHAnsi" w:hAnsiTheme="minorHAnsi" w:cstheme="minorHAnsi"/>
          <w:lang w:val="pl-PL"/>
        </w:rPr>
      </w:pPr>
    </w:p>
    <w:p w14:paraId="51EEFF83" w14:textId="77777777" w:rsidR="00B40C89" w:rsidRPr="007143BC" w:rsidRDefault="00B40C89" w:rsidP="00AE06A1">
      <w:pPr>
        <w:pStyle w:val="Standard"/>
        <w:numPr>
          <w:ilvl w:val="0"/>
          <w:numId w:val="14"/>
        </w:numPr>
        <w:spacing w:line="240" w:lineRule="auto"/>
        <w:jc w:val="both"/>
        <w:rPr>
          <w:rFonts w:asciiTheme="minorHAnsi" w:hAnsiTheme="minorHAnsi" w:cstheme="minorHAnsi"/>
          <w:lang w:val="pl-PL"/>
        </w:rPr>
      </w:pPr>
      <w:r w:rsidRPr="007143BC">
        <w:rPr>
          <w:rFonts w:asciiTheme="minorHAnsi" w:hAnsiTheme="minorHAnsi" w:cstheme="minorHAnsi"/>
          <w:lang w:val="pl-PL"/>
        </w:rPr>
        <w:t xml:space="preserve">Czy wymóg ma być rozumiany jako jedna kratka ze zmienną ogniskową lub dwie kratki </w:t>
      </w:r>
      <w:r w:rsidRPr="007143BC">
        <w:rPr>
          <w:rFonts w:asciiTheme="minorHAnsi" w:hAnsiTheme="minorHAnsi" w:cstheme="minorHAnsi"/>
          <w:lang w:val="pl-PL"/>
        </w:rPr>
        <w:br/>
        <w:t xml:space="preserve">o ogniskowych dopasowanych do krańcowych pozycji lampy RTG (odpowiednio -  min SID / </w:t>
      </w:r>
      <w:proofErr w:type="spellStart"/>
      <w:r w:rsidRPr="007143BC">
        <w:rPr>
          <w:rFonts w:asciiTheme="minorHAnsi" w:hAnsiTheme="minorHAnsi" w:cstheme="minorHAnsi"/>
          <w:lang w:val="pl-PL"/>
        </w:rPr>
        <w:t>maks</w:t>
      </w:r>
      <w:proofErr w:type="spellEnd"/>
      <w:r w:rsidRPr="007143BC">
        <w:rPr>
          <w:rFonts w:asciiTheme="minorHAnsi" w:hAnsiTheme="minorHAnsi" w:cstheme="minorHAnsi"/>
          <w:lang w:val="pl-PL"/>
        </w:rPr>
        <w:t xml:space="preserve"> SID)?</w:t>
      </w:r>
    </w:p>
    <w:p w14:paraId="58CD2F5D" w14:textId="77777777" w:rsidR="00B40C89" w:rsidRPr="007143BC" w:rsidRDefault="00B40C89" w:rsidP="00B40C89">
      <w:pPr>
        <w:pStyle w:val="Standard"/>
        <w:spacing w:line="240" w:lineRule="auto"/>
        <w:jc w:val="both"/>
        <w:rPr>
          <w:rFonts w:asciiTheme="minorHAnsi" w:hAnsiTheme="minorHAnsi" w:cstheme="minorHAnsi"/>
          <w:lang w:val="pl-PL"/>
        </w:rPr>
      </w:pPr>
    </w:p>
    <w:p w14:paraId="529ED668" w14:textId="77777777" w:rsidR="00B40C89" w:rsidRPr="007143BC" w:rsidRDefault="00B40C89" w:rsidP="00B40C89">
      <w:pPr>
        <w:spacing w:line="240" w:lineRule="auto"/>
        <w:jc w:val="both"/>
        <w:rPr>
          <w:rFonts w:cstheme="minorHAnsi"/>
          <w:i/>
        </w:rPr>
      </w:pPr>
      <w:r w:rsidRPr="007143BC">
        <w:rPr>
          <w:rFonts w:cstheme="minorHAnsi"/>
          <w:i/>
        </w:rPr>
        <w:t xml:space="preserve">Warunkiem prawidłowej pracy kratki </w:t>
      </w:r>
      <w:proofErr w:type="spellStart"/>
      <w:r w:rsidRPr="007143BC">
        <w:rPr>
          <w:rFonts w:cstheme="minorHAnsi"/>
          <w:i/>
        </w:rPr>
        <w:t>przeciwrozproszeniowej</w:t>
      </w:r>
      <w:proofErr w:type="spellEnd"/>
      <w:r w:rsidRPr="007143BC">
        <w:rPr>
          <w:rFonts w:cstheme="minorHAnsi"/>
          <w:i/>
        </w:rPr>
        <w:t xml:space="preserve"> jest dopasowanie jej nominalnej odległości ogniskowej f</w:t>
      </w:r>
      <w:r w:rsidRPr="007143BC">
        <w:rPr>
          <w:rFonts w:cstheme="minorHAnsi"/>
          <w:i/>
          <w:vertAlign w:val="subscript"/>
        </w:rPr>
        <w:t>0</w:t>
      </w:r>
      <w:r w:rsidRPr="007143BC">
        <w:rPr>
          <w:rFonts w:cstheme="minorHAnsi"/>
          <w:i/>
        </w:rPr>
        <w:t xml:space="preserve"> do aktualnie używanej odległości SID. Aparaty </w:t>
      </w:r>
      <w:proofErr w:type="spellStart"/>
      <w:r w:rsidRPr="007143BC">
        <w:rPr>
          <w:rFonts w:cstheme="minorHAnsi"/>
          <w:i/>
        </w:rPr>
        <w:t>telekomando</w:t>
      </w:r>
      <w:proofErr w:type="spellEnd"/>
      <w:r w:rsidRPr="007143BC">
        <w:rPr>
          <w:rFonts w:cstheme="minorHAnsi"/>
          <w:i/>
        </w:rPr>
        <w:t xml:space="preserve"> pracują zazwyczaj w skrajnych położeniach lampy (SID min / SID max). Dlatego producenci stosują zautomatyzowaną wymianę kratek na odpowiednią, dla wybranej odległości SID lub używa się jednej kratki z mechanizmem dostosowywania jej geometrii (ogniskowej f</w:t>
      </w:r>
      <w:r w:rsidRPr="007143BC">
        <w:rPr>
          <w:rFonts w:cstheme="minorHAnsi"/>
          <w:i/>
          <w:vertAlign w:val="subscript"/>
        </w:rPr>
        <w:t>0</w:t>
      </w:r>
      <w:r w:rsidRPr="007143BC">
        <w:rPr>
          <w:rFonts w:cstheme="minorHAnsi"/>
          <w:i/>
        </w:rPr>
        <w:t>) do bieżącej wartości SID</w:t>
      </w:r>
      <w:r w:rsidRPr="007143BC">
        <w:rPr>
          <w:rFonts w:cstheme="minorHAnsi"/>
        </w:rPr>
        <w:t>.</w:t>
      </w:r>
      <w:r w:rsidRPr="007143BC">
        <w:rPr>
          <w:rFonts w:cstheme="minorHAnsi"/>
          <w:i/>
        </w:rPr>
        <w:t xml:space="preserve"> </w:t>
      </w:r>
    </w:p>
    <w:p w14:paraId="32942288" w14:textId="77777777" w:rsidR="00B40C89" w:rsidRPr="007143BC" w:rsidRDefault="00B40C89" w:rsidP="00B40C89">
      <w:pPr>
        <w:spacing w:line="240" w:lineRule="auto"/>
        <w:jc w:val="both"/>
        <w:rPr>
          <w:rFonts w:cstheme="minorHAnsi"/>
        </w:rPr>
      </w:pPr>
      <w:r w:rsidRPr="007143BC">
        <w:rPr>
          <w:rFonts w:cstheme="minorHAnsi"/>
          <w:i/>
        </w:rPr>
        <w:t>Zastosowanie tylko jednej kratki o stałej ogniskowej (a tak obecny wymóg może być rozumiany), powoduje powstanie rozbieżności pomiędzy wartością ogniskowej kratki f</w:t>
      </w:r>
      <w:r w:rsidRPr="007143BC">
        <w:rPr>
          <w:rFonts w:cstheme="minorHAnsi"/>
          <w:i/>
          <w:vertAlign w:val="subscript"/>
        </w:rPr>
        <w:t>0</w:t>
      </w:r>
      <w:r w:rsidRPr="007143BC">
        <w:rPr>
          <w:rFonts w:cstheme="minorHAnsi"/>
          <w:i/>
        </w:rPr>
        <w:t xml:space="preserve"> a bieżącą wartością SID. Im większa jest różnica tym większy stopień utraty transmisji kratki i konieczność używania większych dawek promieniowania dla otrzymania obrazu. </w:t>
      </w:r>
    </w:p>
    <w:p w14:paraId="77FD9192" w14:textId="77777777" w:rsidR="00B40C89" w:rsidRPr="007143BC" w:rsidRDefault="00B40C89" w:rsidP="00B40C89">
      <w:pPr>
        <w:pStyle w:val="Stopka"/>
        <w:spacing w:after="120"/>
        <w:ind w:left="760"/>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Odpowiedź: TAK, jedna ze zmienna ogniskowa lub dwie. </w:t>
      </w:r>
    </w:p>
    <w:p w14:paraId="55C689E5" w14:textId="77777777" w:rsidR="00B40C89" w:rsidRPr="007143BC" w:rsidRDefault="00B40C89" w:rsidP="00B40C89">
      <w:pPr>
        <w:spacing w:line="240" w:lineRule="auto"/>
        <w:jc w:val="both"/>
        <w:rPr>
          <w:rFonts w:cstheme="minorHAnsi"/>
        </w:rPr>
      </w:pPr>
    </w:p>
    <w:p w14:paraId="3CA4F9C6" w14:textId="77777777" w:rsidR="00B40C89" w:rsidRPr="007143BC" w:rsidRDefault="00B40C89" w:rsidP="00B40C89">
      <w:pPr>
        <w:spacing w:line="240" w:lineRule="auto"/>
        <w:jc w:val="both"/>
        <w:rPr>
          <w:rFonts w:cstheme="minorHAnsi"/>
          <w:caps/>
        </w:rPr>
      </w:pPr>
      <w:r w:rsidRPr="007143BC">
        <w:rPr>
          <w:rFonts w:cstheme="minorHAnsi"/>
        </w:rPr>
        <w:t xml:space="preserve">Dotyczy poz. </w:t>
      </w:r>
      <w:r w:rsidRPr="007143BC">
        <w:rPr>
          <w:rFonts w:cstheme="minorHAnsi"/>
          <w:caps/>
        </w:rPr>
        <w:t>II. Ścianka zdalnie sterowana (TELEKOMANDO)</w:t>
      </w:r>
    </w:p>
    <w:p w14:paraId="200EE3C5" w14:textId="77777777" w:rsidR="00B40C89" w:rsidRPr="007143BC" w:rsidRDefault="00B40C89" w:rsidP="00B40C89">
      <w:pPr>
        <w:spacing w:line="240" w:lineRule="auto"/>
        <w:jc w:val="both"/>
        <w:rPr>
          <w:rFonts w:cstheme="minorHAnsi"/>
        </w:rPr>
      </w:pPr>
      <w:r w:rsidRPr="007143BC">
        <w:rPr>
          <w:rFonts w:cstheme="minorHAnsi"/>
        </w:rPr>
        <w:t>Pkt. 29 "Wyzwalanie promieniowania w pomieszczeniu badań przyciskiem nożnym.  - TAK"</w:t>
      </w:r>
    </w:p>
    <w:p w14:paraId="7644B0F0" w14:textId="77777777" w:rsidR="00B40C89" w:rsidRPr="007143BC" w:rsidRDefault="00B40C89" w:rsidP="00AE06A1">
      <w:pPr>
        <w:pStyle w:val="Akapitzlist"/>
        <w:numPr>
          <w:ilvl w:val="0"/>
          <w:numId w:val="14"/>
        </w:numPr>
        <w:spacing w:line="240" w:lineRule="auto"/>
        <w:jc w:val="both"/>
        <w:rPr>
          <w:rFonts w:cstheme="minorHAnsi"/>
        </w:rPr>
      </w:pPr>
      <w:r w:rsidRPr="007143BC">
        <w:rPr>
          <w:rFonts w:cstheme="minorHAnsi"/>
        </w:rPr>
        <w:t>Prosimy o potwierdzenie, że wymagany jest przycisk nożny do wyzwalania zarówno radiografii jak i fluoroskopii.</w:t>
      </w:r>
    </w:p>
    <w:p w14:paraId="4444E61E" w14:textId="77777777" w:rsidR="00B40C89" w:rsidRPr="007143BC" w:rsidRDefault="00B40C89" w:rsidP="00B40C89">
      <w:pPr>
        <w:pStyle w:val="Stopka"/>
        <w:spacing w:after="120"/>
        <w:ind w:left="760"/>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Odpowiedź: Postanowienia </w:t>
      </w:r>
      <w:proofErr w:type="spellStart"/>
      <w:r w:rsidRPr="007143BC">
        <w:rPr>
          <w:rFonts w:asciiTheme="minorHAnsi" w:hAnsiTheme="minorHAnsi" w:cstheme="minorHAnsi"/>
          <w:sz w:val="22"/>
          <w:szCs w:val="22"/>
          <w:lang w:val="pl-PL"/>
        </w:rPr>
        <w:t>siwz</w:t>
      </w:r>
      <w:proofErr w:type="spellEnd"/>
      <w:r w:rsidRPr="007143BC">
        <w:rPr>
          <w:rFonts w:asciiTheme="minorHAnsi" w:hAnsiTheme="minorHAnsi" w:cstheme="minorHAnsi"/>
          <w:sz w:val="22"/>
          <w:szCs w:val="22"/>
          <w:lang w:val="pl-PL"/>
        </w:rPr>
        <w:t xml:space="preserve"> pozostają bez zmian. </w:t>
      </w:r>
    </w:p>
    <w:p w14:paraId="223CDB5A" w14:textId="77777777" w:rsidR="00B40C89" w:rsidRPr="007143BC" w:rsidRDefault="00B40C89" w:rsidP="00B40C89">
      <w:pPr>
        <w:pStyle w:val="Stopka"/>
        <w:spacing w:after="120"/>
        <w:ind w:left="360"/>
        <w:jc w:val="both"/>
        <w:rPr>
          <w:rFonts w:asciiTheme="minorHAnsi" w:hAnsiTheme="minorHAnsi" w:cstheme="minorHAnsi"/>
          <w:sz w:val="22"/>
          <w:szCs w:val="22"/>
          <w:lang w:val="pl-PL"/>
        </w:rPr>
      </w:pPr>
    </w:p>
    <w:p w14:paraId="13B7C5FE" w14:textId="77777777" w:rsidR="00B40C89" w:rsidRPr="007143BC" w:rsidRDefault="00B40C89" w:rsidP="00B40C89">
      <w:pPr>
        <w:spacing w:line="240" w:lineRule="auto"/>
        <w:jc w:val="both"/>
        <w:rPr>
          <w:rFonts w:cstheme="minorHAnsi"/>
        </w:rPr>
      </w:pPr>
    </w:p>
    <w:p w14:paraId="0C3360E4" w14:textId="77777777" w:rsidR="00B40C89" w:rsidRPr="007143BC" w:rsidRDefault="00B40C89" w:rsidP="00B40C89">
      <w:pPr>
        <w:spacing w:line="240" w:lineRule="auto"/>
        <w:jc w:val="both"/>
        <w:rPr>
          <w:rFonts w:cstheme="minorHAnsi"/>
          <w:caps/>
        </w:rPr>
      </w:pPr>
      <w:r w:rsidRPr="007143BC">
        <w:rPr>
          <w:rFonts w:cstheme="minorHAnsi"/>
        </w:rPr>
        <w:t xml:space="preserve">Dotyczy poz. </w:t>
      </w:r>
      <w:r w:rsidRPr="007143BC">
        <w:rPr>
          <w:rFonts w:cstheme="minorHAnsi"/>
          <w:caps/>
        </w:rPr>
        <w:t>III. Lampa RTG i kolimator W Ściance DO PRZEŚWIETLEŃ (TELEKOMANDO)</w:t>
      </w:r>
    </w:p>
    <w:p w14:paraId="2A18C679" w14:textId="77777777" w:rsidR="00B40C89" w:rsidRPr="007143BC" w:rsidRDefault="00B40C89" w:rsidP="00B40C89">
      <w:pPr>
        <w:spacing w:line="240" w:lineRule="auto"/>
        <w:jc w:val="both"/>
        <w:rPr>
          <w:rFonts w:cstheme="minorHAnsi"/>
        </w:rPr>
      </w:pPr>
      <w:r w:rsidRPr="007143BC">
        <w:rPr>
          <w:rFonts w:cstheme="minorHAnsi"/>
        </w:rPr>
        <w:t>Pkt. 44 "Kolimator ze świetlnym (LED) symulatorem pola ekspozycji   - TAK"</w:t>
      </w:r>
    </w:p>
    <w:p w14:paraId="1382D9EA" w14:textId="77777777" w:rsidR="00B40C89" w:rsidRPr="007143BC" w:rsidRDefault="00B40C89" w:rsidP="00AE06A1">
      <w:pPr>
        <w:pStyle w:val="Akapitzlist"/>
        <w:numPr>
          <w:ilvl w:val="0"/>
          <w:numId w:val="14"/>
        </w:numPr>
        <w:spacing w:line="240" w:lineRule="auto"/>
        <w:jc w:val="both"/>
        <w:rPr>
          <w:rFonts w:cstheme="minorHAnsi"/>
        </w:rPr>
      </w:pPr>
      <w:r w:rsidRPr="007143BC">
        <w:rPr>
          <w:rFonts w:cstheme="minorHAnsi"/>
        </w:rPr>
        <w:t>Czy jako wyposażenie kolimatora wymagany jest lokalizator laserowy?</w:t>
      </w:r>
    </w:p>
    <w:p w14:paraId="1DEEA433" w14:textId="77777777" w:rsidR="00B40C89" w:rsidRPr="007143BC" w:rsidRDefault="00B40C89" w:rsidP="00B40C89">
      <w:pPr>
        <w:pStyle w:val="Stopka"/>
        <w:spacing w:after="120"/>
        <w:ind w:left="760"/>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Odpowiedź: Postanowienia </w:t>
      </w:r>
      <w:proofErr w:type="spellStart"/>
      <w:r w:rsidRPr="007143BC">
        <w:rPr>
          <w:rFonts w:asciiTheme="minorHAnsi" w:hAnsiTheme="minorHAnsi" w:cstheme="minorHAnsi"/>
          <w:sz w:val="22"/>
          <w:szCs w:val="22"/>
          <w:lang w:val="pl-PL"/>
        </w:rPr>
        <w:t>siwz</w:t>
      </w:r>
      <w:proofErr w:type="spellEnd"/>
      <w:r w:rsidRPr="007143BC">
        <w:rPr>
          <w:rFonts w:asciiTheme="minorHAnsi" w:hAnsiTheme="minorHAnsi" w:cstheme="minorHAnsi"/>
          <w:sz w:val="22"/>
          <w:szCs w:val="22"/>
          <w:lang w:val="pl-PL"/>
        </w:rPr>
        <w:t xml:space="preserve"> pozostają bez zmian. </w:t>
      </w:r>
    </w:p>
    <w:p w14:paraId="671E0939" w14:textId="77777777" w:rsidR="00B40C89" w:rsidRPr="007143BC" w:rsidRDefault="00B40C89" w:rsidP="00B40C89">
      <w:pPr>
        <w:pStyle w:val="Stopka"/>
        <w:spacing w:after="120"/>
        <w:ind w:left="760"/>
        <w:jc w:val="both"/>
        <w:rPr>
          <w:rFonts w:asciiTheme="minorHAnsi" w:hAnsiTheme="minorHAnsi" w:cstheme="minorHAnsi"/>
          <w:sz w:val="22"/>
          <w:szCs w:val="22"/>
          <w:lang w:val="pl-PL"/>
        </w:rPr>
      </w:pPr>
    </w:p>
    <w:p w14:paraId="0654C19A" w14:textId="77777777" w:rsidR="00B40C89" w:rsidRPr="007143BC" w:rsidRDefault="00B40C89" w:rsidP="00B40C89">
      <w:pPr>
        <w:pStyle w:val="Akapitzlist"/>
        <w:spacing w:line="240" w:lineRule="auto"/>
        <w:ind w:left="760"/>
        <w:jc w:val="both"/>
        <w:rPr>
          <w:rFonts w:cstheme="minorHAnsi"/>
        </w:rPr>
      </w:pPr>
    </w:p>
    <w:p w14:paraId="7C93E804" w14:textId="77777777" w:rsidR="00B40C89" w:rsidRPr="007143BC" w:rsidRDefault="00B40C89" w:rsidP="00B40C89">
      <w:pPr>
        <w:spacing w:line="240" w:lineRule="auto"/>
        <w:jc w:val="both"/>
        <w:rPr>
          <w:rFonts w:cstheme="minorHAnsi"/>
        </w:rPr>
      </w:pPr>
    </w:p>
    <w:p w14:paraId="5138CEB3" w14:textId="77777777" w:rsidR="00B40C89" w:rsidRPr="007143BC" w:rsidRDefault="00B40C89" w:rsidP="00AE06A1">
      <w:pPr>
        <w:pStyle w:val="Akapitzlist"/>
        <w:numPr>
          <w:ilvl w:val="0"/>
          <w:numId w:val="14"/>
        </w:numPr>
        <w:spacing w:line="240" w:lineRule="auto"/>
        <w:jc w:val="both"/>
        <w:rPr>
          <w:rFonts w:cstheme="minorHAnsi"/>
        </w:rPr>
      </w:pPr>
      <w:r w:rsidRPr="007143BC">
        <w:rPr>
          <w:rFonts w:cstheme="minorHAnsi"/>
        </w:rPr>
        <w:t>Czy wymagane (lub co najmniej punktowo preferowane) będzie zaoferowanie  kamery wideo, przekazującej do sterowni obraz pacjenta widziany od strony kolimatora?</w:t>
      </w:r>
    </w:p>
    <w:p w14:paraId="0B5E7C93" w14:textId="77777777" w:rsidR="00B40C89" w:rsidRPr="007143BC" w:rsidRDefault="00B40C89" w:rsidP="00B40C89">
      <w:pPr>
        <w:spacing w:line="240" w:lineRule="auto"/>
        <w:jc w:val="both"/>
        <w:rPr>
          <w:rFonts w:cstheme="minorHAnsi"/>
          <w:i/>
        </w:rPr>
      </w:pPr>
      <w:r w:rsidRPr="007143BC">
        <w:rPr>
          <w:rFonts w:cstheme="minorHAnsi"/>
          <w:i/>
        </w:rPr>
        <w:t>Bez kamery wideo przekazującej  obraz pacjenta widziany od strony lampy RTG, trudno jest operatorowi pracującemu w sterowni ustawiać kolimację z użyciem świetlnego symulatora pola ekspozycji, niewidocznego lub słabo widocznego ze sterowni. W kontekście  oceny w obecnej wersji wymagań, parametrów nie mających żadnego praktycznego znaczenie dla operatorów urządzenia, wprowadzenie co najmniej poniższych zmian w opisie przedmiotowego punktu jest całkowicie uzasadnione: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167"/>
        <w:gridCol w:w="820"/>
        <w:gridCol w:w="300"/>
        <w:gridCol w:w="3280"/>
      </w:tblGrid>
      <w:tr w:rsidR="007143BC" w:rsidRPr="007143BC" w14:paraId="7FDC09D9" w14:textId="77777777" w:rsidTr="00D72D6A">
        <w:tc>
          <w:tcPr>
            <w:tcW w:w="495" w:type="dxa"/>
            <w:tcBorders>
              <w:top w:val="single" w:sz="4" w:space="0" w:color="auto"/>
              <w:left w:val="single" w:sz="4" w:space="0" w:color="auto"/>
              <w:bottom w:val="single" w:sz="4" w:space="0" w:color="auto"/>
              <w:right w:val="single" w:sz="4" w:space="0" w:color="auto"/>
            </w:tcBorders>
            <w:hideMark/>
          </w:tcPr>
          <w:p w14:paraId="42DDDB2F" w14:textId="77777777" w:rsidR="00B40C89" w:rsidRPr="007143BC" w:rsidRDefault="00B40C89" w:rsidP="00D72D6A">
            <w:pPr>
              <w:spacing w:line="240" w:lineRule="auto"/>
              <w:jc w:val="both"/>
              <w:rPr>
                <w:rFonts w:eastAsia="Calibri" w:cstheme="minorHAnsi"/>
                <w:i/>
              </w:rPr>
            </w:pPr>
            <w:r w:rsidRPr="007143BC">
              <w:rPr>
                <w:rFonts w:eastAsia="Calibri" w:cstheme="minorHAnsi"/>
                <w:i/>
              </w:rPr>
              <w:t>44.</w:t>
            </w:r>
          </w:p>
        </w:tc>
        <w:tc>
          <w:tcPr>
            <w:tcW w:w="4167" w:type="dxa"/>
            <w:tcBorders>
              <w:top w:val="single" w:sz="4" w:space="0" w:color="auto"/>
              <w:left w:val="single" w:sz="4" w:space="0" w:color="auto"/>
              <w:bottom w:val="single" w:sz="4" w:space="0" w:color="auto"/>
              <w:right w:val="single" w:sz="4" w:space="0" w:color="auto"/>
            </w:tcBorders>
            <w:hideMark/>
          </w:tcPr>
          <w:p w14:paraId="542E745D" w14:textId="77777777" w:rsidR="00B40C89" w:rsidRPr="007143BC" w:rsidRDefault="00B40C89" w:rsidP="00D72D6A">
            <w:pPr>
              <w:pStyle w:val="Standard"/>
              <w:suppressAutoHyphens w:val="0"/>
              <w:spacing w:line="240" w:lineRule="auto"/>
              <w:jc w:val="both"/>
              <w:rPr>
                <w:rFonts w:asciiTheme="minorHAnsi" w:eastAsia="Calibri" w:hAnsiTheme="minorHAnsi" w:cstheme="minorHAnsi"/>
                <w:i/>
                <w:lang w:val="pl-PL"/>
              </w:rPr>
            </w:pPr>
            <w:r w:rsidRPr="007143BC">
              <w:rPr>
                <w:rFonts w:asciiTheme="minorHAnsi" w:eastAsia="Calibri" w:hAnsiTheme="minorHAnsi" w:cstheme="minorHAnsi"/>
                <w:i/>
                <w:lang w:val="pl-PL"/>
              </w:rPr>
              <w:t>Kolimator ze świetlnym (LED) symulatorem pola ekspozycji</w:t>
            </w:r>
          </w:p>
        </w:tc>
        <w:tc>
          <w:tcPr>
            <w:tcW w:w="820" w:type="dxa"/>
            <w:tcBorders>
              <w:top w:val="single" w:sz="4" w:space="0" w:color="auto"/>
              <w:left w:val="single" w:sz="4" w:space="0" w:color="auto"/>
              <w:bottom w:val="single" w:sz="4" w:space="0" w:color="auto"/>
              <w:right w:val="single" w:sz="4" w:space="0" w:color="auto"/>
            </w:tcBorders>
          </w:tcPr>
          <w:p w14:paraId="1532E8E8" w14:textId="77777777" w:rsidR="00B40C89" w:rsidRPr="007143BC" w:rsidRDefault="00B40C89" w:rsidP="00D72D6A">
            <w:pPr>
              <w:pStyle w:val="Standard"/>
              <w:spacing w:line="240" w:lineRule="auto"/>
              <w:jc w:val="both"/>
              <w:rPr>
                <w:rFonts w:asciiTheme="minorHAnsi" w:eastAsia="Calibri" w:hAnsiTheme="minorHAnsi" w:cstheme="minorHAnsi"/>
                <w:i/>
                <w:lang w:val="pl-PL"/>
              </w:rPr>
            </w:pPr>
          </w:p>
          <w:p w14:paraId="5D1DCCF1" w14:textId="77777777" w:rsidR="00B40C89" w:rsidRPr="007143BC" w:rsidRDefault="00B40C89" w:rsidP="00D72D6A">
            <w:pPr>
              <w:pStyle w:val="Standard"/>
              <w:spacing w:line="240" w:lineRule="auto"/>
              <w:jc w:val="both"/>
              <w:rPr>
                <w:rFonts w:asciiTheme="minorHAnsi" w:eastAsia="Calibri" w:hAnsiTheme="minorHAnsi" w:cstheme="minorHAnsi"/>
                <w:i/>
                <w:lang w:val="pl-PL"/>
              </w:rPr>
            </w:pPr>
            <w:r w:rsidRPr="007143BC">
              <w:rPr>
                <w:rFonts w:asciiTheme="minorHAnsi" w:eastAsia="Calibri" w:hAnsiTheme="minorHAnsi" w:cstheme="minorHAnsi"/>
                <w:i/>
                <w:lang w:val="pl-PL"/>
              </w:rPr>
              <w:t>TAK</w:t>
            </w:r>
          </w:p>
          <w:p w14:paraId="5B4C3063" w14:textId="77777777" w:rsidR="00B40C89" w:rsidRPr="007143BC" w:rsidRDefault="00B40C89" w:rsidP="00D72D6A">
            <w:pPr>
              <w:spacing w:line="240" w:lineRule="auto"/>
              <w:jc w:val="both"/>
              <w:rPr>
                <w:rFonts w:eastAsia="Calibri" w:cstheme="minorHAnsi"/>
                <w:i/>
              </w:rPr>
            </w:pPr>
          </w:p>
          <w:p w14:paraId="14E922F4" w14:textId="77777777" w:rsidR="00B40C89" w:rsidRPr="007143BC" w:rsidRDefault="00B40C89" w:rsidP="00D72D6A">
            <w:pPr>
              <w:spacing w:line="240" w:lineRule="auto"/>
              <w:jc w:val="both"/>
              <w:rPr>
                <w:rFonts w:eastAsia="Calibri" w:cstheme="minorHAnsi"/>
                <w:i/>
              </w:rPr>
            </w:pPr>
          </w:p>
          <w:p w14:paraId="4EEEAE13" w14:textId="77777777" w:rsidR="00B40C89" w:rsidRPr="007143BC" w:rsidRDefault="00B40C89" w:rsidP="00D72D6A">
            <w:pPr>
              <w:spacing w:line="240" w:lineRule="auto"/>
              <w:jc w:val="both"/>
              <w:rPr>
                <w:rFonts w:eastAsia="Calibri" w:cstheme="minorHAnsi"/>
                <w:i/>
              </w:rPr>
            </w:pPr>
          </w:p>
        </w:tc>
        <w:tc>
          <w:tcPr>
            <w:tcW w:w="300" w:type="dxa"/>
            <w:tcBorders>
              <w:top w:val="single" w:sz="4" w:space="0" w:color="auto"/>
              <w:left w:val="single" w:sz="4" w:space="0" w:color="auto"/>
              <w:bottom w:val="single" w:sz="4" w:space="0" w:color="auto"/>
              <w:right w:val="single" w:sz="4" w:space="0" w:color="auto"/>
            </w:tcBorders>
          </w:tcPr>
          <w:p w14:paraId="3598FB06" w14:textId="77777777" w:rsidR="00B40C89" w:rsidRPr="007143BC" w:rsidRDefault="00B40C89" w:rsidP="00D72D6A">
            <w:pPr>
              <w:spacing w:line="240" w:lineRule="auto"/>
              <w:jc w:val="both"/>
              <w:rPr>
                <w:rFonts w:eastAsia="Calibri" w:cstheme="minorHAnsi"/>
                <w:i/>
              </w:rPr>
            </w:pPr>
          </w:p>
        </w:tc>
        <w:tc>
          <w:tcPr>
            <w:tcW w:w="3280" w:type="dxa"/>
            <w:tcBorders>
              <w:top w:val="single" w:sz="4" w:space="0" w:color="auto"/>
              <w:left w:val="single" w:sz="4" w:space="0" w:color="auto"/>
              <w:bottom w:val="single" w:sz="4" w:space="0" w:color="auto"/>
              <w:right w:val="single" w:sz="4" w:space="0" w:color="auto"/>
            </w:tcBorders>
            <w:hideMark/>
          </w:tcPr>
          <w:p w14:paraId="48E2F324" w14:textId="77777777" w:rsidR="00B40C89" w:rsidRPr="007143BC" w:rsidRDefault="00B40C89" w:rsidP="00D72D6A">
            <w:pPr>
              <w:spacing w:line="240" w:lineRule="auto"/>
              <w:jc w:val="both"/>
              <w:rPr>
                <w:rFonts w:eastAsia="Calibri" w:cstheme="minorHAnsi"/>
                <w:i/>
                <w:kern w:val="3"/>
              </w:rPr>
            </w:pPr>
            <w:r w:rsidRPr="007143BC">
              <w:rPr>
                <w:rFonts w:eastAsia="Calibri" w:cstheme="minorHAnsi"/>
                <w:i/>
                <w:kern w:val="3"/>
              </w:rPr>
              <w:t>Kolimator wyposażony w kamerę rejestrująca obraz pola badania. Obraz z kamery wyświetlany na konsoli technika</w:t>
            </w:r>
          </w:p>
          <w:p w14:paraId="45967D60" w14:textId="77777777" w:rsidR="00B40C89" w:rsidRPr="007143BC" w:rsidRDefault="00B40C89" w:rsidP="00D72D6A">
            <w:pPr>
              <w:spacing w:line="240" w:lineRule="auto"/>
              <w:jc w:val="both"/>
              <w:rPr>
                <w:rFonts w:eastAsia="Calibri" w:cstheme="minorHAnsi"/>
                <w:i/>
                <w:kern w:val="3"/>
              </w:rPr>
            </w:pPr>
            <w:r w:rsidRPr="007143BC">
              <w:rPr>
                <w:rFonts w:eastAsia="Calibri" w:cstheme="minorHAnsi"/>
                <w:i/>
                <w:kern w:val="3"/>
              </w:rPr>
              <w:t>TAK - 5 pkt</w:t>
            </w:r>
          </w:p>
          <w:p w14:paraId="3954A8C9" w14:textId="77777777" w:rsidR="00B40C89" w:rsidRPr="007143BC" w:rsidRDefault="00B40C89" w:rsidP="00D72D6A">
            <w:pPr>
              <w:spacing w:line="240" w:lineRule="auto"/>
              <w:jc w:val="both"/>
              <w:rPr>
                <w:rFonts w:eastAsia="Calibri" w:cstheme="minorHAnsi"/>
                <w:i/>
              </w:rPr>
            </w:pPr>
            <w:r w:rsidRPr="007143BC">
              <w:rPr>
                <w:rFonts w:eastAsia="Calibri" w:cstheme="minorHAnsi"/>
                <w:i/>
                <w:kern w:val="3"/>
              </w:rPr>
              <w:t>NIE - 0 pkt</w:t>
            </w:r>
          </w:p>
        </w:tc>
      </w:tr>
    </w:tbl>
    <w:p w14:paraId="3772BA13" w14:textId="77777777" w:rsidR="00B40C89" w:rsidRPr="007143BC" w:rsidRDefault="00B40C89" w:rsidP="00B40C89">
      <w:pPr>
        <w:pStyle w:val="Stopka"/>
        <w:spacing w:after="120"/>
        <w:ind w:left="760"/>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Odpowiedź: Postanowienia </w:t>
      </w:r>
      <w:proofErr w:type="spellStart"/>
      <w:r w:rsidRPr="007143BC">
        <w:rPr>
          <w:rFonts w:asciiTheme="minorHAnsi" w:hAnsiTheme="minorHAnsi" w:cstheme="minorHAnsi"/>
          <w:sz w:val="22"/>
          <w:szCs w:val="22"/>
          <w:lang w:val="pl-PL"/>
        </w:rPr>
        <w:t>siwz</w:t>
      </w:r>
      <w:proofErr w:type="spellEnd"/>
      <w:r w:rsidRPr="007143BC">
        <w:rPr>
          <w:rFonts w:asciiTheme="minorHAnsi" w:hAnsiTheme="minorHAnsi" w:cstheme="minorHAnsi"/>
          <w:sz w:val="22"/>
          <w:szCs w:val="22"/>
          <w:lang w:val="pl-PL"/>
        </w:rPr>
        <w:t xml:space="preserve"> pozostają bez zmian. </w:t>
      </w:r>
    </w:p>
    <w:p w14:paraId="475948A3" w14:textId="77777777" w:rsidR="00B40C89" w:rsidRPr="007143BC" w:rsidRDefault="00B40C89" w:rsidP="00B40C89">
      <w:pPr>
        <w:spacing w:line="240" w:lineRule="auto"/>
        <w:jc w:val="both"/>
        <w:rPr>
          <w:rFonts w:cstheme="minorHAnsi"/>
          <w:i/>
        </w:rPr>
      </w:pPr>
    </w:p>
    <w:p w14:paraId="474477F8" w14:textId="77777777" w:rsidR="00B40C89" w:rsidRPr="007143BC" w:rsidRDefault="00B40C89" w:rsidP="00B40C89">
      <w:pPr>
        <w:pStyle w:val="Standard"/>
        <w:spacing w:after="120" w:line="240" w:lineRule="auto"/>
        <w:jc w:val="both"/>
        <w:rPr>
          <w:rFonts w:asciiTheme="minorHAnsi" w:hAnsiTheme="minorHAnsi" w:cstheme="minorHAnsi"/>
          <w:lang w:val="pl-PL"/>
        </w:rPr>
      </w:pPr>
      <w:r w:rsidRPr="007143BC">
        <w:rPr>
          <w:rFonts w:asciiTheme="minorHAnsi" w:hAnsiTheme="minorHAnsi" w:cstheme="minorHAnsi"/>
          <w:lang w:val="pl-PL"/>
        </w:rPr>
        <w:t xml:space="preserve">Dotyczy poz. V. </w:t>
      </w:r>
      <w:r w:rsidRPr="007143BC">
        <w:rPr>
          <w:rFonts w:asciiTheme="minorHAnsi" w:hAnsiTheme="minorHAnsi" w:cstheme="minorHAnsi"/>
          <w:caps/>
          <w:lang w:val="pl-PL"/>
        </w:rPr>
        <w:t>Detektor ZINTEGROWANY W ŚCIANCE DO PRZEŚWIETLEŃ</w:t>
      </w:r>
    </w:p>
    <w:p w14:paraId="28BB4E5F" w14:textId="77777777" w:rsidR="00B40C89" w:rsidRPr="007143BC" w:rsidRDefault="00B40C89" w:rsidP="00B40C89">
      <w:pPr>
        <w:pStyle w:val="Standard"/>
        <w:spacing w:line="240" w:lineRule="auto"/>
        <w:jc w:val="both"/>
        <w:rPr>
          <w:rFonts w:asciiTheme="minorHAnsi" w:hAnsiTheme="minorHAnsi" w:cstheme="minorHAnsi"/>
          <w:lang w:val="pl-PL"/>
        </w:rPr>
      </w:pPr>
      <w:r w:rsidRPr="007143BC">
        <w:rPr>
          <w:rFonts w:asciiTheme="minorHAnsi" w:hAnsiTheme="minorHAnsi" w:cstheme="minorHAnsi"/>
          <w:lang w:val="pl-PL"/>
        </w:rPr>
        <w:t>Pkt. 62 "Głębokość akwizycji  - ≥ 16 bit"</w:t>
      </w:r>
    </w:p>
    <w:p w14:paraId="34BA4DDB" w14:textId="77777777" w:rsidR="00B40C89" w:rsidRPr="007143BC" w:rsidRDefault="00B40C89" w:rsidP="00B40C89">
      <w:pPr>
        <w:pStyle w:val="Standard"/>
        <w:spacing w:line="240" w:lineRule="auto"/>
        <w:jc w:val="both"/>
        <w:rPr>
          <w:rFonts w:asciiTheme="minorHAnsi" w:hAnsiTheme="minorHAnsi" w:cstheme="minorHAnsi"/>
          <w:lang w:val="pl-PL"/>
        </w:rPr>
      </w:pPr>
    </w:p>
    <w:p w14:paraId="6A499F00" w14:textId="77777777" w:rsidR="00B40C89" w:rsidRPr="007143BC" w:rsidRDefault="00B40C89" w:rsidP="00AE06A1">
      <w:pPr>
        <w:pStyle w:val="Akapitzlist"/>
        <w:numPr>
          <w:ilvl w:val="0"/>
          <w:numId w:val="14"/>
        </w:numPr>
        <w:spacing w:line="240" w:lineRule="auto"/>
        <w:jc w:val="both"/>
        <w:rPr>
          <w:rFonts w:cstheme="minorHAnsi"/>
        </w:rPr>
      </w:pPr>
      <w:r w:rsidRPr="007143BC">
        <w:rPr>
          <w:rFonts w:cstheme="minorHAnsi"/>
        </w:rPr>
        <w:t xml:space="preserve">Prosimy o potwierdzenie, że wymóg głębokości akwizycji dotyczy możliwości zapisu obrazu w 16 bitach dla każdego trybu akwizycji: radiografii, fluoroskopii ciągłej i </w:t>
      </w:r>
      <w:proofErr w:type="spellStart"/>
      <w:r w:rsidRPr="007143BC">
        <w:rPr>
          <w:rFonts w:cstheme="minorHAnsi"/>
        </w:rPr>
        <w:t>pulsowej</w:t>
      </w:r>
      <w:proofErr w:type="spellEnd"/>
      <w:r w:rsidRPr="007143BC">
        <w:rPr>
          <w:rFonts w:cstheme="minorHAnsi"/>
        </w:rPr>
        <w:t>?</w:t>
      </w:r>
    </w:p>
    <w:p w14:paraId="2565B80A" w14:textId="77777777" w:rsidR="00B40C89" w:rsidRPr="007143BC" w:rsidRDefault="00B40C89" w:rsidP="00B40C89">
      <w:pPr>
        <w:pStyle w:val="Stopka"/>
        <w:spacing w:after="120"/>
        <w:ind w:left="760"/>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Odpowiedź: Postanowienia </w:t>
      </w:r>
      <w:proofErr w:type="spellStart"/>
      <w:r w:rsidRPr="007143BC">
        <w:rPr>
          <w:rFonts w:asciiTheme="minorHAnsi" w:hAnsiTheme="minorHAnsi" w:cstheme="minorHAnsi"/>
          <w:sz w:val="22"/>
          <w:szCs w:val="22"/>
          <w:lang w:val="pl-PL"/>
        </w:rPr>
        <w:t>siwz</w:t>
      </w:r>
      <w:proofErr w:type="spellEnd"/>
      <w:r w:rsidRPr="007143BC">
        <w:rPr>
          <w:rFonts w:asciiTheme="minorHAnsi" w:hAnsiTheme="minorHAnsi" w:cstheme="minorHAnsi"/>
          <w:sz w:val="22"/>
          <w:szCs w:val="22"/>
          <w:lang w:val="pl-PL"/>
        </w:rPr>
        <w:t xml:space="preserve"> pozostają bez zmian.</w:t>
      </w:r>
    </w:p>
    <w:p w14:paraId="4A5226D5" w14:textId="77777777" w:rsidR="00B40C89" w:rsidRPr="007143BC" w:rsidRDefault="00B40C89" w:rsidP="00B40C89">
      <w:pPr>
        <w:spacing w:line="240" w:lineRule="auto"/>
        <w:jc w:val="both"/>
        <w:rPr>
          <w:rFonts w:cstheme="minorHAnsi"/>
        </w:rPr>
      </w:pPr>
    </w:p>
    <w:p w14:paraId="4CA892FE" w14:textId="77777777" w:rsidR="00B40C89" w:rsidRPr="007143BC" w:rsidRDefault="00B40C89" w:rsidP="00B40C89">
      <w:pPr>
        <w:spacing w:line="240" w:lineRule="auto"/>
        <w:jc w:val="both"/>
        <w:rPr>
          <w:rFonts w:cstheme="minorHAnsi"/>
          <w:caps/>
        </w:rPr>
      </w:pPr>
      <w:r w:rsidRPr="007143BC">
        <w:rPr>
          <w:rFonts w:cstheme="minorHAnsi"/>
        </w:rPr>
        <w:t xml:space="preserve">Dotyczy poz. VI. </w:t>
      </w:r>
      <w:r w:rsidRPr="007143BC">
        <w:rPr>
          <w:rFonts w:cstheme="minorHAnsi"/>
          <w:caps/>
        </w:rPr>
        <w:t>MONITORY</w:t>
      </w:r>
    </w:p>
    <w:p w14:paraId="7A1BFD66" w14:textId="77777777" w:rsidR="00B40C89" w:rsidRPr="007143BC" w:rsidRDefault="00B40C89" w:rsidP="00B40C89">
      <w:pPr>
        <w:spacing w:after="0" w:line="240" w:lineRule="auto"/>
        <w:jc w:val="both"/>
        <w:rPr>
          <w:rFonts w:cstheme="minorHAnsi"/>
        </w:rPr>
      </w:pPr>
      <w:r w:rsidRPr="007143BC">
        <w:rPr>
          <w:rFonts w:cstheme="minorHAnsi"/>
        </w:rPr>
        <w:t xml:space="preserve">Pkt. 64 " Min. jeden monitor w sterowni oraz jeden na wózku w pokoju badań" </w:t>
      </w:r>
    </w:p>
    <w:p w14:paraId="1ED53E2C" w14:textId="77777777" w:rsidR="00B40C89" w:rsidRPr="007143BC" w:rsidRDefault="00B40C89" w:rsidP="00B40C89">
      <w:pPr>
        <w:spacing w:after="0" w:line="240" w:lineRule="auto"/>
        <w:jc w:val="both"/>
        <w:rPr>
          <w:rFonts w:cstheme="minorHAnsi"/>
        </w:rPr>
      </w:pPr>
    </w:p>
    <w:p w14:paraId="75BEEB3C" w14:textId="77777777" w:rsidR="00B40C89" w:rsidRPr="007143BC" w:rsidRDefault="00B40C89" w:rsidP="00AE06A1">
      <w:pPr>
        <w:pStyle w:val="Akapitzlist"/>
        <w:numPr>
          <w:ilvl w:val="0"/>
          <w:numId w:val="14"/>
        </w:numPr>
        <w:spacing w:after="120" w:line="240" w:lineRule="auto"/>
        <w:jc w:val="both"/>
        <w:rPr>
          <w:rFonts w:cstheme="minorHAnsi"/>
        </w:rPr>
      </w:pPr>
      <w:r w:rsidRPr="007143BC">
        <w:rPr>
          <w:rFonts w:cstheme="minorHAnsi"/>
        </w:rPr>
        <w:t xml:space="preserve">Czy wymagane jest zapewnienie sterowania systemem obrazowym z monitora zainstalowanego  w gabinecie RTG? </w:t>
      </w:r>
    </w:p>
    <w:p w14:paraId="3853410D" w14:textId="77777777" w:rsidR="00B40C89" w:rsidRPr="007143BC" w:rsidRDefault="00B40C89" w:rsidP="00B40C89">
      <w:pPr>
        <w:spacing w:line="240" w:lineRule="auto"/>
        <w:jc w:val="both"/>
        <w:rPr>
          <w:rFonts w:cstheme="minorHAnsi"/>
          <w:i/>
        </w:rPr>
      </w:pPr>
      <w:r w:rsidRPr="007143BC">
        <w:rPr>
          <w:rFonts w:cstheme="minorHAnsi"/>
          <w:i/>
        </w:rPr>
        <w:t>Monitor przy konsoli w sterowni, na swoim ekranie, obok obrazu RTG wyświetla panel narzędzi systemu obrazowego. Wirtualne przyciski na ekranie dotykowym umożliwiają sterowanie systemem obrazowym. Monitor o takiej konfiguracji może być zastosowany także w gabinecie.</w:t>
      </w:r>
    </w:p>
    <w:p w14:paraId="6CF36B0F" w14:textId="77777777" w:rsidR="00B40C89" w:rsidRPr="007143BC" w:rsidRDefault="00B40C89" w:rsidP="00B40C89">
      <w:pPr>
        <w:pStyle w:val="Stopka"/>
        <w:spacing w:after="120"/>
        <w:ind w:left="760"/>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Odpowiedź: Postanowienia </w:t>
      </w:r>
      <w:proofErr w:type="spellStart"/>
      <w:r w:rsidRPr="007143BC">
        <w:rPr>
          <w:rFonts w:asciiTheme="minorHAnsi" w:hAnsiTheme="minorHAnsi" w:cstheme="minorHAnsi"/>
          <w:sz w:val="22"/>
          <w:szCs w:val="22"/>
          <w:lang w:val="pl-PL"/>
        </w:rPr>
        <w:t>siwz</w:t>
      </w:r>
      <w:proofErr w:type="spellEnd"/>
      <w:r w:rsidRPr="007143BC">
        <w:rPr>
          <w:rFonts w:asciiTheme="minorHAnsi" w:hAnsiTheme="minorHAnsi" w:cstheme="minorHAnsi"/>
          <w:sz w:val="22"/>
          <w:szCs w:val="22"/>
          <w:lang w:val="pl-PL"/>
        </w:rPr>
        <w:t xml:space="preserve"> pozostają bez zmian.</w:t>
      </w:r>
    </w:p>
    <w:p w14:paraId="515F0866" w14:textId="77777777" w:rsidR="00B40C89" w:rsidRPr="007143BC" w:rsidRDefault="00B40C89" w:rsidP="00B40C89">
      <w:pPr>
        <w:spacing w:line="240" w:lineRule="auto"/>
        <w:jc w:val="both"/>
        <w:rPr>
          <w:rFonts w:cstheme="minorHAnsi"/>
        </w:rPr>
      </w:pPr>
    </w:p>
    <w:p w14:paraId="45D204E6" w14:textId="77777777" w:rsidR="00B40C89" w:rsidRPr="007143BC" w:rsidRDefault="00B40C89" w:rsidP="00AE06A1">
      <w:pPr>
        <w:pStyle w:val="Akapitzlist"/>
        <w:numPr>
          <w:ilvl w:val="0"/>
          <w:numId w:val="14"/>
        </w:numPr>
        <w:spacing w:after="120" w:line="240" w:lineRule="auto"/>
        <w:jc w:val="both"/>
        <w:rPr>
          <w:rFonts w:cstheme="minorHAnsi"/>
        </w:rPr>
      </w:pPr>
      <w:r w:rsidRPr="007143BC">
        <w:rPr>
          <w:rFonts w:cstheme="minorHAnsi"/>
        </w:rPr>
        <w:t xml:space="preserve">Czy dla zaoferowanych monitorów Zamawiający wymaga  kalibracji DICOM w zakresie odpowiadającym monitorom przeglądowym? </w:t>
      </w:r>
    </w:p>
    <w:p w14:paraId="2512CF36" w14:textId="77777777" w:rsidR="00B40C89" w:rsidRPr="007143BC" w:rsidRDefault="00B40C89" w:rsidP="00B40C89">
      <w:pPr>
        <w:spacing w:line="240" w:lineRule="auto"/>
        <w:jc w:val="both"/>
        <w:rPr>
          <w:rFonts w:cstheme="minorHAnsi"/>
          <w:i/>
        </w:rPr>
      </w:pPr>
      <w:r w:rsidRPr="007143BC">
        <w:rPr>
          <w:rFonts w:cstheme="minorHAnsi"/>
          <w:i/>
        </w:rPr>
        <w:t>Kalibracja DICOM jest jednym z warunków możliwości traktowania monitora jako przeglądowego, czyli podejmowania decyzji diagnostycznych na podstawie analizy obrazu z monitora. Ponieważ obecne wymogi nie wskazują czy Zamawiający zamierza takie decyzje podejmować, to bez jednoznacznego potwierdzenia przedmiotowego wymogu wszyscy oferenci zaoferują konfigurację bez możliwości tej kalibracji.</w:t>
      </w:r>
    </w:p>
    <w:p w14:paraId="5DA4146C" w14:textId="77777777" w:rsidR="00B40C89" w:rsidRPr="007143BC" w:rsidRDefault="00B40C89" w:rsidP="00B40C89">
      <w:pPr>
        <w:pStyle w:val="Stopka"/>
        <w:spacing w:after="120"/>
        <w:ind w:left="760"/>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Odpowiedź: Postanowienia </w:t>
      </w:r>
      <w:proofErr w:type="spellStart"/>
      <w:r w:rsidRPr="007143BC">
        <w:rPr>
          <w:rFonts w:asciiTheme="minorHAnsi" w:hAnsiTheme="minorHAnsi" w:cstheme="minorHAnsi"/>
          <w:sz w:val="22"/>
          <w:szCs w:val="22"/>
          <w:lang w:val="pl-PL"/>
        </w:rPr>
        <w:t>siwz</w:t>
      </w:r>
      <w:proofErr w:type="spellEnd"/>
      <w:r w:rsidRPr="007143BC">
        <w:rPr>
          <w:rFonts w:asciiTheme="minorHAnsi" w:hAnsiTheme="minorHAnsi" w:cstheme="minorHAnsi"/>
          <w:sz w:val="22"/>
          <w:szCs w:val="22"/>
          <w:lang w:val="pl-PL"/>
        </w:rPr>
        <w:t xml:space="preserve"> pozostają bez zmian.</w:t>
      </w:r>
    </w:p>
    <w:p w14:paraId="7AB049D9" w14:textId="77777777" w:rsidR="00B40C89" w:rsidRPr="007143BC" w:rsidRDefault="00B40C89" w:rsidP="00B40C89">
      <w:pPr>
        <w:spacing w:line="240" w:lineRule="auto"/>
        <w:jc w:val="both"/>
        <w:rPr>
          <w:rFonts w:cstheme="minorHAnsi"/>
        </w:rPr>
      </w:pPr>
    </w:p>
    <w:p w14:paraId="580E0922" w14:textId="77777777" w:rsidR="00B40C89" w:rsidRPr="007143BC" w:rsidRDefault="00B40C89" w:rsidP="00AE06A1">
      <w:pPr>
        <w:pStyle w:val="Akapitzlist"/>
        <w:numPr>
          <w:ilvl w:val="0"/>
          <w:numId w:val="14"/>
        </w:numPr>
        <w:spacing w:after="120" w:line="240" w:lineRule="auto"/>
        <w:jc w:val="both"/>
        <w:rPr>
          <w:rFonts w:cstheme="minorHAnsi"/>
        </w:rPr>
      </w:pPr>
      <w:r w:rsidRPr="007143BC">
        <w:rPr>
          <w:rFonts w:cstheme="minorHAnsi"/>
        </w:rPr>
        <w:t xml:space="preserve">Czy monitory mają spełniać normę DIN </w:t>
      </w:r>
      <w:r w:rsidRPr="007143BC">
        <w:rPr>
          <w:rStyle w:val="st"/>
          <w:rFonts w:cstheme="minorHAnsi"/>
        </w:rPr>
        <w:t>6868-157</w:t>
      </w:r>
      <w:r w:rsidRPr="007143BC">
        <w:rPr>
          <w:rFonts w:cstheme="minorHAnsi"/>
        </w:rPr>
        <w:t xml:space="preserve"> dotyczącą jakości obrazowania?</w:t>
      </w:r>
    </w:p>
    <w:p w14:paraId="2D814E92" w14:textId="77777777" w:rsidR="00B40C89" w:rsidRPr="007143BC" w:rsidRDefault="00B40C89" w:rsidP="00B40C89">
      <w:pPr>
        <w:spacing w:line="240" w:lineRule="auto"/>
        <w:jc w:val="both"/>
        <w:rPr>
          <w:rFonts w:cstheme="minorHAnsi"/>
          <w:i/>
        </w:rPr>
      </w:pPr>
      <w:r w:rsidRPr="007143BC">
        <w:rPr>
          <w:rFonts w:cstheme="minorHAnsi"/>
          <w:i/>
        </w:rPr>
        <w:t xml:space="preserve">Zgodność monitora z normą DIN </w:t>
      </w:r>
      <w:r w:rsidRPr="007143BC">
        <w:rPr>
          <w:rStyle w:val="st"/>
          <w:rFonts w:cstheme="minorHAnsi"/>
          <w:i/>
        </w:rPr>
        <w:t>6868-157 zapewnia najwyższą jakość obrazowania w radiologii.</w:t>
      </w:r>
    </w:p>
    <w:p w14:paraId="54AFFC1F" w14:textId="77777777" w:rsidR="00B40C89" w:rsidRPr="007143BC" w:rsidRDefault="00B40C89" w:rsidP="00B40C89">
      <w:pPr>
        <w:pStyle w:val="Stopka"/>
        <w:spacing w:after="120"/>
        <w:ind w:left="760"/>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 xml:space="preserve">Odpowiedź: Postanowienia </w:t>
      </w:r>
      <w:proofErr w:type="spellStart"/>
      <w:r w:rsidRPr="007143BC">
        <w:rPr>
          <w:rFonts w:asciiTheme="minorHAnsi" w:hAnsiTheme="minorHAnsi" w:cstheme="minorHAnsi"/>
          <w:sz w:val="22"/>
          <w:szCs w:val="22"/>
          <w:lang w:val="pl-PL"/>
        </w:rPr>
        <w:t>siwz</w:t>
      </w:r>
      <w:proofErr w:type="spellEnd"/>
      <w:r w:rsidRPr="007143BC">
        <w:rPr>
          <w:rFonts w:asciiTheme="minorHAnsi" w:hAnsiTheme="minorHAnsi" w:cstheme="minorHAnsi"/>
          <w:sz w:val="22"/>
          <w:szCs w:val="22"/>
          <w:lang w:val="pl-PL"/>
        </w:rPr>
        <w:t xml:space="preserve"> pozostają bez zmian.</w:t>
      </w:r>
    </w:p>
    <w:p w14:paraId="7E681D3B" w14:textId="77777777" w:rsidR="00B40C89" w:rsidRPr="007143BC" w:rsidRDefault="00B40C89" w:rsidP="00B40C89">
      <w:pPr>
        <w:spacing w:line="240" w:lineRule="auto"/>
        <w:jc w:val="both"/>
        <w:rPr>
          <w:rFonts w:cstheme="minorHAnsi"/>
        </w:rPr>
      </w:pPr>
    </w:p>
    <w:p w14:paraId="7B3656D1" w14:textId="77777777" w:rsidR="00B40C89" w:rsidRPr="007143BC" w:rsidRDefault="00B40C89" w:rsidP="00B40C89">
      <w:pPr>
        <w:spacing w:line="240" w:lineRule="auto"/>
        <w:jc w:val="both"/>
        <w:rPr>
          <w:rFonts w:cstheme="minorHAnsi"/>
          <w:caps/>
        </w:rPr>
      </w:pPr>
      <w:r w:rsidRPr="007143BC">
        <w:rPr>
          <w:rFonts w:cstheme="minorHAnsi"/>
        </w:rPr>
        <w:t xml:space="preserve">Dotyczy  poz. VII. </w:t>
      </w:r>
      <w:r w:rsidRPr="007143BC">
        <w:rPr>
          <w:rFonts w:cstheme="minorHAnsi"/>
          <w:caps/>
        </w:rPr>
        <w:t>Konsola technika RTG</w:t>
      </w:r>
    </w:p>
    <w:p w14:paraId="6EAD8FD3" w14:textId="77777777" w:rsidR="00B40C89" w:rsidRPr="007143BC" w:rsidRDefault="00B40C89" w:rsidP="00B40C89">
      <w:pPr>
        <w:pStyle w:val="Standard"/>
        <w:spacing w:line="240" w:lineRule="auto"/>
        <w:jc w:val="both"/>
        <w:rPr>
          <w:rFonts w:asciiTheme="minorHAnsi" w:hAnsiTheme="minorHAnsi" w:cstheme="minorHAnsi"/>
          <w:lang w:val="pl-PL"/>
        </w:rPr>
      </w:pPr>
      <w:r w:rsidRPr="007143BC">
        <w:rPr>
          <w:rFonts w:asciiTheme="minorHAnsi" w:hAnsiTheme="minorHAnsi" w:cstheme="minorHAnsi"/>
          <w:lang w:val="pl-PL"/>
        </w:rPr>
        <w:t xml:space="preserve">Pkt. 74 "Szybkość akwizycji podczas fluoroskopii pulsacyjnej z największego pola detektora oraz </w:t>
      </w:r>
      <w:r w:rsidRPr="007143BC">
        <w:rPr>
          <w:rFonts w:asciiTheme="minorHAnsi" w:hAnsiTheme="minorHAnsi" w:cstheme="minorHAnsi"/>
          <w:lang w:val="pl-PL"/>
        </w:rPr>
        <w:br/>
        <w:t>z innego pola detektora (powiększenia)  ≥ 30 </w:t>
      </w:r>
      <w:proofErr w:type="spellStart"/>
      <w:r w:rsidRPr="007143BC">
        <w:rPr>
          <w:rFonts w:asciiTheme="minorHAnsi" w:hAnsiTheme="minorHAnsi" w:cstheme="minorHAnsi"/>
          <w:lang w:val="pl-PL"/>
        </w:rPr>
        <w:t>obr</w:t>
      </w:r>
      <w:proofErr w:type="spellEnd"/>
      <w:r w:rsidRPr="007143BC">
        <w:rPr>
          <w:rFonts w:asciiTheme="minorHAnsi" w:hAnsiTheme="minorHAnsi" w:cstheme="minorHAnsi"/>
          <w:lang w:val="pl-PL"/>
        </w:rPr>
        <w:t>/s - TAK - 10 pkt; NIE - 0 - pkt"</w:t>
      </w:r>
    </w:p>
    <w:p w14:paraId="13739441" w14:textId="77777777" w:rsidR="00B40C89" w:rsidRPr="007143BC" w:rsidRDefault="00B40C89" w:rsidP="00B40C89">
      <w:pPr>
        <w:pStyle w:val="Standard"/>
        <w:spacing w:line="240" w:lineRule="auto"/>
        <w:jc w:val="both"/>
        <w:rPr>
          <w:rFonts w:asciiTheme="minorHAnsi" w:hAnsiTheme="minorHAnsi" w:cstheme="minorHAnsi"/>
          <w:lang w:val="pl-PL"/>
        </w:rPr>
      </w:pPr>
    </w:p>
    <w:p w14:paraId="540B4C2B" w14:textId="77777777" w:rsidR="00B40C89" w:rsidRPr="007143BC" w:rsidRDefault="00B40C89" w:rsidP="00B40C89">
      <w:pPr>
        <w:pStyle w:val="Standard"/>
        <w:spacing w:line="240" w:lineRule="auto"/>
        <w:jc w:val="both"/>
        <w:rPr>
          <w:rFonts w:asciiTheme="minorHAnsi" w:hAnsiTheme="minorHAnsi" w:cstheme="minorHAnsi"/>
          <w:lang w:val="pl-PL"/>
        </w:rPr>
      </w:pPr>
    </w:p>
    <w:p w14:paraId="5075DD32" w14:textId="77777777" w:rsidR="00B40C89" w:rsidRPr="007143BC" w:rsidRDefault="00B40C89" w:rsidP="00AE06A1">
      <w:pPr>
        <w:pStyle w:val="Standard"/>
        <w:numPr>
          <w:ilvl w:val="0"/>
          <w:numId w:val="14"/>
        </w:numPr>
        <w:spacing w:after="120" w:line="240" w:lineRule="auto"/>
        <w:jc w:val="both"/>
        <w:rPr>
          <w:rFonts w:asciiTheme="minorHAnsi" w:hAnsiTheme="minorHAnsi" w:cstheme="minorHAnsi"/>
          <w:lang w:val="pl-PL"/>
        </w:rPr>
      </w:pPr>
      <w:r w:rsidRPr="007143BC">
        <w:rPr>
          <w:rFonts w:asciiTheme="minorHAnsi" w:hAnsiTheme="minorHAnsi" w:cstheme="minorHAnsi"/>
          <w:lang w:val="pl-PL"/>
        </w:rPr>
        <w:t>Prosimy o potwierdzenie, że zgodnie z powszechnie przyjętymi zasadami "szybkość akwizycji podczas fluoroskopii pulsacyjnej z największego pola detektora oraz z innego pola detektora (powiększenia)" to deklarowana przez jego producenta  szybkość z jaką zaoferowany detektor rejestruje obrazy  podczas fluoroskopii pulsacyjnej z największego pola detektora oraz z innego pola detektora (powiększenia)? Jeśli wymóg należy traktować inaczej, prosimy o wskazanie jego wymaganego znaczenia.</w:t>
      </w:r>
    </w:p>
    <w:p w14:paraId="54B39D41" w14:textId="77777777" w:rsidR="00B40C89" w:rsidRPr="007143BC" w:rsidRDefault="00B40C89" w:rsidP="00B40C89">
      <w:pPr>
        <w:pStyle w:val="Standard"/>
        <w:spacing w:line="240" w:lineRule="auto"/>
        <w:jc w:val="both"/>
        <w:rPr>
          <w:rFonts w:asciiTheme="minorHAnsi" w:hAnsiTheme="minorHAnsi" w:cstheme="minorHAnsi"/>
          <w:i/>
          <w:lang w:val="pl-PL"/>
        </w:rPr>
      </w:pPr>
      <w:r w:rsidRPr="007143BC">
        <w:rPr>
          <w:rFonts w:asciiTheme="minorHAnsi" w:hAnsiTheme="minorHAnsi" w:cstheme="minorHAnsi"/>
          <w:i/>
          <w:lang w:val="pl-PL"/>
        </w:rPr>
        <w:t xml:space="preserve">Specyfikacja producenta detektora określa maksymalną dostępną szybkość akwizycji dla różnych pól detektora i różnych trybów pracy. </w:t>
      </w:r>
    </w:p>
    <w:p w14:paraId="09A4BB81" w14:textId="77777777" w:rsidR="00B40C89" w:rsidRPr="007143BC" w:rsidRDefault="00B40C89" w:rsidP="00B40C89">
      <w:pPr>
        <w:pStyle w:val="Stopka"/>
        <w:spacing w:after="120"/>
        <w:ind w:left="760"/>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Odpowiedź: Zamawiający wykreśla wymóg pkt. 74.</w:t>
      </w:r>
    </w:p>
    <w:p w14:paraId="0FBA0521" w14:textId="77777777" w:rsidR="00B40C89" w:rsidRPr="007143BC" w:rsidRDefault="00B40C89" w:rsidP="00B40C89">
      <w:pPr>
        <w:spacing w:line="240" w:lineRule="auto"/>
        <w:jc w:val="both"/>
        <w:rPr>
          <w:rFonts w:cstheme="minorHAnsi"/>
        </w:rPr>
      </w:pPr>
    </w:p>
    <w:p w14:paraId="6E637E7B" w14:textId="77777777" w:rsidR="00B40C89" w:rsidRPr="007143BC" w:rsidRDefault="00B40C89" w:rsidP="00B40C89">
      <w:pPr>
        <w:spacing w:line="240" w:lineRule="auto"/>
        <w:jc w:val="both"/>
        <w:rPr>
          <w:rFonts w:cstheme="minorHAnsi"/>
          <w:caps/>
        </w:rPr>
      </w:pPr>
      <w:r w:rsidRPr="007143BC">
        <w:rPr>
          <w:rFonts w:cstheme="minorHAnsi"/>
        </w:rPr>
        <w:t xml:space="preserve">Dotyczy poz. VII. </w:t>
      </w:r>
      <w:r w:rsidRPr="007143BC">
        <w:rPr>
          <w:rFonts w:cstheme="minorHAnsi"/>
          <w:caps/>
        </w:rPr>
        <w:t>Konsola technika RTG</w:t>
      </w:r>
    </w:p>
    <w:p w14:paraId="79F81710" w14:textId="77777777" w:rsidR="00B40C89" w:rsidRPr="007143BC" w:rsidRDefault="00B40C89" w:rsidP="00B40C89">
      <w:pPr>
        <w:pStyle w:val="Standard"/>
        <w:spacing w:line="240" w:lineRule="auto"/>
        <w:jc w:val="both"/>
        <w:rPr>
          <w:rFonts w:asciiTheme="minorHAnsi" w:hAnsiTheme="minorHAnsi" w:cstheme="minorHAnsi"/>
          <w:lang w:val="pl-PL"/>
        </w:rPr>
      </w:pPr>
      <w:r w:rsidRPr="007143BC">
        <w:rPr>
          <w:rFonts w:asciiTheme="minorHAnsi" w:hAnsiTheme="minorHAnsi" w:cstheme="minorHAnsi"/>
          <w:lang w:val="pl-PL"/>
        </w:rPr>
        <w:t xml:space="preserve">Pkt. 83 "Obrotu obrazu co ≤1° -TAK/NIE - TAK – 5 pkt NIE – 0 pkt " </w:t>
      </w:r>
    </w:p>
    <w:p w14:paraId="3D99ADAF" w14:textId="77777777" w:rsidR="00B40C89" w:rsidRPr="007143BC" w:rsidRDefault="00B40C89" w:rsidP="00AE06A1">
      <w:pPr>
        <w:pStyle w:val="Akapitzlist"/>
        <w:numPr>
          <w:ilvl w:val="0"/>
          <w:numId w:val="14"/>
        </w:numPr>
        <w:spacing w:line="240" w:lineRule="auto"/>
        <w:jc w:val="both"/>
        <w:rPr>
          <w:rFonts w:cstheme="minorHAnsi"/>
        </w:rPr>
      </w:pPr>
      <w:r w:rsidRPr="007143BC">
        <w:rPr>
          <w:rFonts w:cstheme="minorHAnsi"/>
        </w:rPr>
        <w:t xml:space="preserve">Czy Zamawiający usunie ten wymóg i odstąpi od punktacji nieużytecznego parametru, charakterystycznego dla jednego wykonawcy lub za  rozwiązanie równoważne wymaganemu </w:t>
      </w:r>
      <w:r w:rsidRPr="007143BC">
        <w:rPr>
          <w:rFonts w:cstheme="minorHAnsi"/>
        </w:rPr>
        <w:br/>
        <w:t xml:space="preserve">i tożsamo punktowane, uzna zaoferowanie oprogramowania z dodatkowym pakietem pomiarów ortopedycznych? </w:t>
      </w:r>
    </w:p>
    <w:p w14:paraId="4BA8E991" w14:textId="77777777" w:rsidR="00B40C89" w:rsidRPr="007143BC" w:rsidRDefault="00B40C89" w:rsidP="00B40C89">
      <w:pPr>
        <w:pStyle w:val="Standard"/>
        <w:spacing w:line="240" w:lineRule="auto"/>
        <w:jc w:val="both"/>
        <w:rPr>
          <w:rFonts w:asciiTheme="minorHAnsi" w:hAnsiTheme="minorHAnsi" w:cstheme="minorHAnsi"/>
          <w:lang w:val="pl-PL"/>
        </w:rPr>
      </w:pPr>
      <w:r w:rsidRPr="007143BC">
        <w:rPr>
          <w:rFonts w:asciiTheme="minorHAnsi" w:hAnsiTheme="minorHAnsi" w:cstheme="minorHAnsi"/>
          <w:i/>
          <w:iCs/>
          <w:lang w:val="pl-PL"/>
        </w:rPr>
        <w:t>Prosimy o zwrócenie uwagi, że punktacja  tego specyficznego  parametru nie ma żadnego uzasadnienia merytorycznego. Obroty obrazu na stacji technika o mniej niż 1 stopień nie są w praktyce wykorzystywane. W kontekście braku oceny parametrów mających praktyczne znaczenie dla operatorów urządzenia i dla jego zakresu zastosowań,  ocena parametrów niefunkcjonalnych i charakterystycznych dla określonego produktu jest niezasadna. Dlatego jako rozwiązanie równoważne proponujemy doposażenie aparatu w pakiet pomiarów ortopedycznych – praktycznie a nie teoretycznie zwiększających funkcjonalność urządzenia.</w:t>
      </w:r>
    </w:p>
    <w:p w14:paraId="2A153518" w14:textId="77777777" w:rsidR="00B40C89" w:rsidRPr="007143BC" w:rsidRDefault="00B40C89" w:rsidP="00B40C89">
      <w:pPr>
        <w:pStyle w:val="Stopka"/>
        <w:spacing w:after="120"/>
        <w:ind w:left="760"/>
        <w:jc w:val="both"/>
        <w:rPr>
          <w:rFonts w:asciiTheme="minorHAnsi" w:hAnsiTheme="minorHAnsi" w:cstheme="minorHAnsi"/>
          <w:sz w:val="22"/>
          <w:szCs w:val="22"/>
          <w:lang w:val="pl-PL"/>
        </w:rPr>
      </w:pPr>
      <w:r w:rsidRPr="007143BC">
        <w:rPr>
          <w:rFonts w:asciiTheme="minorHAnsi" w:hAnsiTheme="minorHAnsi" w:cstheme="minorHAnsi"/>
          <w:sz w:val="22"/>
          <w:szCs w:val="22"/>
          <w:lang w:val="pl-PL"/>
        </w:rPr>
        <w:t>Odpowiedź: Zamawiający wykreśla wymóg pkt. 74.</w:t>
      </w:r>
    </w:p>
    <w:p w14:paraId="7172FE23" w14:textId="260E087B" w:rsidR="00CF3D51" w:rsidRPr="007143BC" w:rsidRDefault="00CF3D51" w:rsidP="00CF3D51">
      <w:pPr>
        <w:pStyle w:val="Akapitzlist"/>
        <w:numPr>
          <w:ilvl w:val="0"/>
          <w:numId w:val="14"/>
        </w:numPr>
        <w:rPr>
          <w:rStyle w:val="Uwydatnienie"/>
          <w:rFonts w:cstheme="minorHAnsi"/>
        </w:rPr>
      </w:pPr>
      <w:r w:rsidRPr="007143BC">
        <w:rPr>
          <w:rStyle w:val="Uwydatnienie"/>
          <w:rFonts w:cstheme="minorHAnsi"/>
        </w:rPr>
        <w:t xml:space="preserve">Czy Zamawiający potwierdza, iż adaptacja pomieszczenia pracowni w której będzie dokonywany montaż i instalacja aparatu </w:t>
      </w:r>
      <w:proofErr w:type="spellStart"/>
      <w:r w:rsidRPr="007143BC">
        <w:rPr>
          <w:rStyle w:val="Uwydatnienie"/>
          <w:rFonts w:cstheme="minorHAnsi"/>
        </w:rPr>
        <w:t>rtg</w:t>
      </w:r>
      <w:proofErr w:type="spellEnd"/>
      <w:r w:rsidRPr="007143BC">
        <w:rPr>
          <w:rStyle w:val="Uwydatnienie"/>
          <w:rFonts w:cstheme="minorHAnsi"/>
        </w:rPr>
        <w:t xml:space="preserve"> zostanie zrealizowana przez Zamawiającego i oferta Wykonawcy ma nie uwzględniać wyceny w tym zakresie?</w:t>
      </w:r>
    </w:p>
    <w:p w14:paraId="638C861D" w14:textId="77777777" w:rsidR="00CF3D51" w:rsidRPr="007143BC" w:rsidRDefault="00CF3D51" w:rsidP="00CF3D51">
      <w:pPr>
        <w:rPr>
          <w:rStyle w:val="Uwydatnienie"/>
          <w:rFonts w:cstheme="minorHAnsi"/>
          <w:b/>
          <w:bCs/>
        </w:rPr>
      </w:pPr>
      <w:r w:rsidRPr="007143BC">
        <w:rPr>
          <w:rStyle w:val="Uwydatnienie"/>
          <w:rFonts w:cstheme="minorHAnsi"/>
          <w:b/>
          <w:bCs/>
        </w:rPr>
        <w:t>Odpowiedź:</w:t>
      </w:r>
    </w:p>
    <w:p w14:paraId="2101FB0D" w14:textId="77777777" w:rsidR="00CF3D51" w:rsidRPr="007143BC" w:rsidRDefault="00CF3D51" w:rsidP="00CF3D51">
      <w:pPr>
        <w:rPr>
          <w:rStyle w:val="Uwydatnienie"/>
          <w:rFonts w:cstheme="minorHAnsi"/>
          <w:b/>
          <w:bCs/>
        </w:rPr>
      </w:pPr>
      <w:r w:rsidRPr="007143BC">
        <w:rPr>
          <w:rStyle w:val="Uwydatnienie"/>
          <w:rFonts w:cstheme="minorHAnsi"/>
          <w:b/>
          <w:bCs/>
        </w:rPr>
        <w:t>Adaptacja pomieszczenia nie leży po stronie Zamawiającego, lecz Dostawcy urządzenia. Zakres ten należy uwzględnić w wycenie.</w:t>
      </w:r>
    </w:p>
    <w:p w14:paraId="6408E681" w14:textId="77777777" w:rsidR="00CF3D51" w:rsidRPr="007143BC" w:rsidRDefault="00CF3D51" w:rsidP="00CF3D51">
      <w:pPr>
        <w:rPr>
          <w:rFonts w:cstheme="minorHAnsi"/>
        </w:rPr>
      </w:pPr>
    </w:p>
    <w:p w14:paraId="447FD953" w14:textId="7D4AF25B" w:rsidR="00CF3D51" w:rsidRPr="007143BC" w:rsidRDefault="00CF3D51" w:rsidP="00CF3D51">
      <w:pPr>
        <w:pStyle w:val="Akapitzlist"/>
        <w:numPr>
          <w:ilvl w:val="0"/>
          <w:numId w:val="14"/>
        </w:numPr>
        <w:rPr>
          <w:rStyle w:val="Uwydatnienie"/>
          <w:rFonts w:cstheme="minorHAnsi"/>
        </w:rPr>
      </w:pPr>
      <w:r w:rsidRPr="007143BC">
        <w:rPr>
          <w:rStyle w:val="Uwydatnienie"/>
          <w:rFonts w:cstheme="minorHAnsi"/>
        </w:rPr>
        <w:t>Czy wymagane osłony przeciw promieniowaniu X w pomieszczeniu pracowni, wraz z projektem osłon stałych również są po stronie Zamawiającego?</w:t>
      </w:r>
    </w:p>
    <w:p w14:paraId="77C125A8" w14:textId="77777777" w:rsidR="00CF3D51" w:rsidRPr="007143BC" w:rsidRDefault="00CF3D51" w:rsidP="00CF3D51">
      <w:pPr>
        <w:rPr>
          <w:rStyle w:val="Uwydatnienie"/>
          <w:rFonts w:cstheme="minorHAnsi"/>
          <w:b/>
          <w:bCs/>
        </w:rPr>
      </w:pPr>
      <w:r w:rsidRPr="007143BC">
        <w:rPr>
          <w:rStyle w:val="Uwydatnienie"/>
          <w:rFonts w:cstheme="minorHAnsi"/>
          <w:b/>
          <w:bCs/>
        </w:rPr>
        <w:t>Odpowiedź:</w:t>
      </w:r>
    </w:p>
    <w:p w14:paraId="47CE9C6F" w14:textId="77777777" w:rsidR="00CF3D51" w:rsidRPr="007143BC" w:rsidRDefault="00CF3D51" w:rsidP="00CF3D51">
      <w:pPr>
        <w:rPr>
          <w:rFonts w:cstheme="minorHAnsi"/>
        </w:rPr>
      </w:pPr>
      <w:r w:rsidRPr="007143BC">
        <w:rPr>
          <w:rStyle w:val="Uwydatnienie"/>
          <w:rFonts w:cstheme="minorHAnsi"/>
          <w:b/>
          <w:bCs/>
        </w:rPr>
        <w:t xml:space="preserve">Projekt osłon stałych jak i ich wykonanie leży po stronie Dostawcy urządzenia. </w:t>
      </w:r>
    </w:p>
    <w:p w14:paraId="321C85D4" w14:textId="77777777" w:rsidR="002C3B0D" w:rsidRPr="007143BC" w:rsidRDefault="002C3B0D">
      <w:pPr>
        <w:rPr>
          <w:rFonts w:cstheme="minorHAnsi"/>
        </w:rPr>
      </w:pPr>
    </w:p>
    <w:p w14:paraId="7637DBF1" w14:textId="77777777" w:rsidR="002C3B0D" w:rsidRPr="007143BC" w:rsidRDefault="002C3B0D" w:rsidP="002C3B0D">
      <w:pPr>
        <w:rPr>
          <w:rFonts w:cstheme="minorHAnsi"/>
        </w:rPr>
      </w:pPr>
    </w:p>
    <w:p w14:paraId="57FDB6A4" w14:textId="712A235C" w:rsidR="002C3B0D" w:rsidRPr="007143BC" w:rsidRDefault="002C3B0D" w:rsidP="00AE06A1">
      <w:pPr>
        <w:pStyle w:val="Akapitzlist"/>
        <w:numPr>
          <w:ilvl w:val="0"/>
          <w:numId w:val="14"/>
        </w:numPr>
        <w:spacing w:after="0" w:line="240" w:lineRule="auto"/>
        <w:rPr>
          <w:rFonts w:cstheme="minorHAnsi"/>
          <w:b/>
          <w:bCs/>
        </w:rPr>
      </w:pPr>
      <w:r w:rsidRPr="007143BC">
        <w:rPr>
          <w:rFonts w:cstheme="minorHAnsi"/>
          <w:b/>
          <w:bCs/>
          <w:lang w:eastAsia="pl-PL"/>
        </w:rPr>
        <w:t>Dotyczy OGŁOSZENIA O ZAMÓWIENIU</w:t>
      </w:r>
    </w:p>
    <w:p w14:paraId="3B54A8CA" w14:textId="77777777" w:rsidR="002C3B0D" w:rsidRPr="007143BC" w:rsidRDefault="002C3B0D" w:rsidP="002C3B0D">
      <w:pPr>
        <w:pStyle w:val="Akapitzlist"/>
        <w:ind w:left="0"/>
        <w:rPr>
          <w:rFonts w:cstheme="minorHAnsi"/>
        </w:rPr>
      </w:pPr>
      <w:r w:rsidRPr="007143BC">
        <w:rPr>
          <w:rFonts w:cstheme="minorHAnsi"/>
        </w:rPr>
        <w:t xml:space="preserve">Prosimy o potwierdzenie, że przedmiotem Zamówienia  jest wykonanie projektu osłon, wykonanie niezbędnych do zamontowania urządzenia  prac adaptacyjnych pracowni </w:t>
      </w:r>
      <w:proofErr w:type="spellStart"/>
      <w:r w:rsidRPr="007143BC">
        <w:rPr>
          <w:rFonts w:cstheme="minorHAnsi"/>
        </w:rPr>
        <w:t>rtg</w:t>
      </w:r>
      <w:proofErr w:type="spellEnd"/>
      <w:r w:rsidRPr="007143BC">
        <w:rPr>
          <w:rFonts w:cstheme="minorHAnsi"/>
        </w:rPr>
        <w:t xml:space="preserve">  nr 2, dostawa, montaż i uruchomienie  urządzenia, wykonanie testów odbiorczych i specjalistycznych urządzenia </w:t>
      </w:r>
      <w:proofErr w:type="spellStart"/>
      <w:r w:rsidRPr="007143BC">
        <w:rPr>
          <w:rFonts w:cstheme="minorHAnsi"/>
        </w:rPr>
        <w:t>rtg</w:t>
      </w:r>
      <w:proofErr w:type="spellEnd"/>
      <w:r w:rsidRPr="007143BC">
        <w:rPr>
          <w:rFonts w:cstheme="minorHAnsi"/>
        </w:rPr>
        <w:t xml:space="preserve"> i monitorów diagnostycznych  oraz szkolenie  personelu.</w:t>
      </w:r>
    </w:p>
    <w:p w14:paraId="39DC26D9" w14:textId="77777777" w:rsidR="002C3B0D" w:rsidRPr="007143BC" w:rsidRDefault="002C3B0D" w:rsidP="002C3B0D">
      <w:pPr>
        <w:pStyle w:val="Akapitzlist"/>
        <w:ind w:left="0"/>
        <w:rPr>
          <w:rFonts w:cstheme="minorHAnsi"/>
          <w:b/>
        </w:rPr>
      </w:pPr>
      <w:r w:rsidRPr="007143BC">
        <w:rPr>
          <w:rFonts w:cstheme="minorHAnsi"/>
          <w:b/>
        </w:rPr>
        <w:t>Odpowiedź:</w:t>
      </w:r>
    </w:p>
    <w:p w14:paraId="4DCB2806" w14:textId="77777777" w:rsidR="002C3B0D" w:rsidRPr="007143BC" w:rsidRDefault="002C3B0D" w:rsidP="002C3B0D">
      <w:pPr>
        <w:pStyle w:val="Akapitzlist"/>
        <w:ind w:left="0"/>
        <w:rPr>
          <w:rFonts w:cstheme="minorHAnsi"/>
          <w:b/>
        </w:rPr>
      </w:pPr>
      <w:r w:rsidRPr="007143BC">
        <w:rPr>
          <w:rFonts w:cstheme="minorHAnsi"/>
          <w:b/>
        </w:rPr>
        <w:t>Potwierdzamy powyższy zakres</w:t>
      </w:r>
    </w:p>
    <w:p w14:paraId="05CB5C2E" w14:textId="77777777" w:rsidR="002C3B0D" w:rsidRPr="007143BC" w:rsidRDefault="002C3B0D" w:rsidP="002C3B0D">
      <w:pPr>
        <w:pStyle w:val="NumberList"/>
        <w:suppressAutoHyphens w:val="0"/>
        <w:ind w:left="0"/>
        <w:jc w:val="left"/>
        <w:rPr>
          <w:rFonts w:asciiTheme="minorHAnsi" w:hAnsiTheme="minorHAnsi" w:cstheme="minorHAnsi"/>
          <w:color w:val="auto"/>
          <w:sz w:val="22"/>
          <w:szCs w:val="22"/>
          <w:lang w:val="pl-PL" w:eastAsia="pl-PL"/>
        </w:rPr>
      </w:pPr>
    </w:p>
    <w:p w14:paraId="659BF6B3" w14:textId="77777777" w:rsidR="002C3B0D" w:rsidRPr="007143BC" w:rsidRDefault="002C3B0D" w:rsidP="00AE06A1">
      <w:pPr>
        <w:pStyle w:val="Akapitzlist"/>
        <w:numPr>
          <w:ilvl w:val="0"/>
          <w:numId w:val="14"/>
        </w:numPr>
        <w:spacing w:after="0" w:line="240" w:lineRule="auto"/>
        <w:ind w:left="0" w:firstLine="0"/>
        <w:rPr>
          <w:rFonts w:cstheme="minorHAnsi"/>
          <w:b/>
          <w:bCs/>
        </w:rPr>
      </w:pPr>
      <w:r w:rsidRPr="007143BC">
        <w:rPr>
          <w:rFonts w:cstheme="minorHAnsi"/>
          <w:b/>
          <w:bCs/>
          <w:lang w:eastAsia="pl-PL"/>
        </w:rPr>
        <w:t>Dotyczy OGŁOSZENIA O ZAMÓWIENIU</w:t>
      </w:r>
    </w:p>
    <w:p w14:paraId="2B540E64" w14:textId="77777777" w:rsidR="002C3B0D" w:rsidRPr="007143BC" w:rsidRDefault="002C3B0D" w:rsidP="002C3B0D">
      <w:pPr>
        <w:pStyle w:val="Akapitzlist"/>
        <w:ind w:left="0"/>
        <w:rPr>
          <w:rFonts w:cstheme="minorHAnsi"/>
        </w:rPr>
      </w:pPr>
      <w:r w:rsidRPr="007143BC">
        <w:rPr>
          <w:rFonts w:cstheme="minorHAnsi"/>
        </w:rPr>
        <w:t>Czy Zamawiający oczekuje od Wykonawcy prac budowlano – instalacyjnych innych niż niezbędne do zamontowania oferowanego urządzenia?</w:t>
      </w:r>
    </w:p>
    <w:p w14:paraId="52B8D23E" w14:textId="77777777" w:rsidR="002C3B0D" w:rsidRPr="007143BC" w:rsidRDefault="002C3B0D" w:rsidP="002C3B0D">
      <w:pPr>
        <w:pStyle w:val="Akapitzlist"/>
        <w:ind w:left="0"/>
        <w:rPr>
          <w:rFonts w:cstheme="minorHAnsi"/>
          <w:b/>
        </w:rPr>
      </w:pPr>
      <w:r w:rsidRPr="007143BC">
        <w:rPr>
          <w:rFonts w:cstheme="minorHAnsi"/>
          <w:b/>
        </w:rPr>
        <w:t>Odpowiedź:</w:t>
      </w:r>
    </w:p>
    <w:p w14:paraId="17666C0B" w14:textId="77777777" w:rsidR="002C3B0D" w:rsidRPr="007143BC" w:rsidRDefault="002C3B0D" w:rsidP="002C3B0D">
      <w:pPr>
        <w:pStyle w:val="Akapitzlist"/>
        <w:ind w:left="0"/>
        <w:rPr>
          <w:rFonts w:cstheme="minorHAnsi"/>
          <w:b/>
        </w:rPr>
      </w:pPr>
      <w:r w:rsidRPr="007143BC">
        <w:rPr>
          <w:rFonts w:cstheme="minorHAnsi"/>
          <w:b/>
        </w:rPr>
        <w:t>Nie.</w:t>
      </w:r>
    </w:p>
    <w:p w14:paraId="4F4B9B77" w14:textId="77777777" w:rsidR="002C3B0D" w:rsidRPr="007143BC" w:rsidRDefault="002C3B0D" w:rsidP="002C3B0D">
      <w:pPr>
        <w:pStyle w:val="Akapitzlist"/>
        <w:ind w:left="0"/>
        <w:rPr>
          <w:rFonts w:cstheme="minorHAnsi"/>
        </w:rPr>
      </w:pPr>
    </w:p>
    <w:p w14:paraId="22980A49" w14:textId="77777777" w:rsidR="002C3B0D" w:rsidRPr="007143BC" w:rsidRDefault="002C3B0D" w:rsidP="00AE06A1">
      <w:pPr>
        <w:pStyle w:val="Akapitzlist"/>
        <w:numPr>
          <w:ilvl w:val="0"/>
          <w:numId w:val="14"/>
        </w:numPr>
        <w:spacing w:after="0" w:line="240" w:lineRule="auto"/>
        <w:ind w:left="0" w:firstLine="0"/>
        <w:rPr>
          <w:rFonts w:cstheme="minorHAnsi"/>
          <w:b/>
          <w:bCs/>
        </w:rPr>
      </w:pPr>
      <w:r w:rsidRPr="007143BC">
        <w:rPr>
          <w:rFonts w:cstheme="minorHAnsi"/>
          <w:b/>
          <w:bCs/>
          <w:lang w:eastAsia="pl-PL"/>
        </w:rPr>
        <w:t>Dotyczy OGŁOSZENIA O ZAMÓWIENIU</w:t>
      </w:r>
    </w:p>
    <w:p w14:paraId="3DCF5522" w14:textId="77777777" w:rsidR="002C3B0D" w:rsidRPr="007143BC" w:rsidRDefault="002C3B0D" w:rsidP="002C3B0D">
      <w:pPr>
        <w:pStyle w:val="Akapitzlist"/>
        <w:ind w:left="0"/>
        <w:rPr>
          <w:rFonts w:cstheme="minorHAnsi"/>
        </w:rPr>
      </w:pPr>
      <w:r w:rsidRPr="007143BC">
        <w:rPr>
          <w:rFonts w:cstheme="minorHAnsi"/>
        </w:rPr>
        <w:t>Czy Zamawiający oczekuje od Wykonawcy wymiany wykładziny PCV w pomieszczeniach wchodzących w skład pracowni RTG (pomieszczenie badań, sterownia, kabina 2)?</w:t>
      </w:r>
    </w:p>
    <w:p w14:paraId="5601BF2F" w14:textId="77777777" w:rsidR="002C3B0D" w:rsidRPr="007143BC" w:rsidRDefault="002C3B0D" w:rsidP="002C3B0D">
      <w:pPr>
        <w:pStyle w:val="Akapitzlist"/>
        <w:ind w:left="0"/>
        <w:rPr>
          <w:rFonts w:cstheme="minorHAnsi"/>
          <w:b/>
        </w:rPr>
      </w:pPr>
      <w:r w:rsidRPr="007143BC">
        <w:rPr>
          <w:rFonts w:cstheme="minorHAnsi"/>
          <w:b/>
        </w:rPr>
        <w:t>Odpowiedź:</w:t>
      </w:r>
    </w:p>
    <w:p w14:paraId="1C105301" w14:textId="77777777" w:rsidR="002C3B0D" w:rsidRPr="007143BC" w:rsidRDefault="002C3B0D" w:rsidP="002C3B0D">
      <w:pPr>
        <w:pStyle w:val="Akapitzlist"/>
        <w:ind w:left="0"/>
        <w:rPr>
          <w:rFonts w:cstheme="minorHAnsi"/>
          <w:b/>
        </w:rPr>
      </w:pPr>
      <w:r w:rsidRPr="007143BC">
        <w:rPr>
          <w:rFonts w:cstheme="minorHAnsi"/>
          <w:b/>
        </w:rPr>
        <w:t xml:space="preserve">Zamawiający oczekuje wymiany wykładziny w tych pomieszczeniach, w których zostanie ona uszkodzona w wyniku prac związanych z nowym urządzeniem. </w:t>
      </w:r>
    </w:p>
    <w:p w14:paraId="394D1A8A" w14:textId="77777777" w:rsidR="002C3B0D" w:rsidRPr="007143BC" w:rsidRDefault="002C3B0D" w:rsidP="002C3B0D">
      <w:pPr>
        <w:pStyle w:val="Akapitzlist"/>
        <w:ind w:left="0"/>
        <w:rPr>
          <w:rFonts w:cstheme="minorHAnsi"/>
        </w:rPr>
      </w:pPr>
    </w:p>
    <w:p w14:paraId="5DFFFD6B" w14:textId="77777777" w:rsidR="002C3B0D" w:rsidRPr="007143BC" w:rsidRDefault="002C3B0D" w:rsidP="00AE06A1">
      <w:pPr>
        <w:pStyle w:val="Akapitzlist"/>
        <w:numPr>
          <w:ilvl w:val="0"/>
          <w:numId w:val="14"/>
        </w:numPr>
        <w:spacing w:after="0" w:line="240" w:lineRule="auto"/>
        <w:ind w:left="0" w:firstLine="0"/>
        <w:rPr>
          <w:rFonts w:cstheme="minorHAnsi"/>
          <w:b/>
          <w:bCs/>
        </w:rPr>
      </w:pPr>
      <w:r w:rsidRPr="007143BC">
        <w:rPr>
          <w:rFonts w:cstheme="minorHAnsi"/>
          <w:b/>
          <w:bCs/>
          <w:lang w:eastAsia="pl-PL"/>
        </w:rPr>
        <w:t>Dotyczy OGŁOSZENIA O ZAMÓWIENIU</w:t>
      </w:r>
    </w:p>
    <w:p w14:paraId="40A9D12E" w14:textId="77777777" w:rsidR="002C3B0D" w:rsidRPr="007143BC" w:rsidRDefault="002C3B0D" w:rsidP="002C3B0D">
      <w:pPr>
        <w:pStyle w:val="Akapitzlist"/>
        <w:ind w:left="0"/>
        <w:rPr>
          <w:rFonts w:cstheme="minorHAnsi"/>
        </w:rPr>
      </w:pPr>
      <w:r w:rsidRPr="007143BC">
        <w:rPr>
          <w:rFonts w:cstheme="minorHAnsi"/>
        </w:rPr>
        <w:t>Czy Zamawiający oczekuje od Wykonawcy wymiany istniejących opraw oświetleniowych na oprawy LED w pomieszczeniach wchodzących w skład pracowni RTG (pomieszczenie badań, sterownia, kabina 2)?</w:t>
      </w:r>
    </w:p>
    <w:p w14:paraId="4DCAAD59" w14:textId="77777777" w:rsidR="002C3B0D" w:rsidRPr="007143BC" w:rsidRDefault="002C3B0D" w:rsidP="002C3B0D">
      <w:pPr>
        <w:pStyle w:val="Akapitzlist"/>
        <w:ind w:left="0"/>
        <w:rPr>
          <w:rFonts w:cstheme="minorHAnsi"/>
          <w:b/>
        </w:rPr>
      </w:pPr>
      <w:r w:rsidRPr="007143BC">
        <w:rPr>
          <w:rFonts w:cstheme="minorHAnsi"/>
          <w:b/>
        </w:rPr>
        <w:t>Odpowiedź:</w:t>
      </w:r>
    </w:p>
    <w:p w14:paraId="73690ECA" w14:textId="77777777" w:rsidR="002C3B0D" w:rsidRPr="007143BC" w:rsidRDefault="002C3B0D" w:rsidP="002C3B0D">
      <w:pPr>
        <w:pStyle w:val="Akapitzlist"/>
        <w:ind w:left="0"/>
        <w:rPr>
          <w:rFonts w:cstheme="minorHAnsi"/>
          <w:b/>
        </w:rPr>
      </w:pPr>
      <w:r w:rsidRPr="007143BC">
        <w:rPr>
          <w:rFonts w:cstheme="minorHAnsi"/>
          <w:b/>
        </w:rPr>
        <w:t>Nie</w:t>
      </w:r>
    </w:p>
    <w:p w14:paraId="206944F6" w14:textId="77777777" w:rsidR="002C3B0D" w:rsidRPr="007143BC" w:rsidRDefault="002C3B0D" w:rsidP="002C3B0D">
      <w:pPr>
        <w:pStyle w:val="Akapitzlist"/>
        <w:ind w:left="0"/>
        <w:rPr>
          <w:rFonts w:cstheme="minorHAnsi"/>
        </w:rPr>
      </w:pPr>
    </w:p>
    <w:p w14:paraId="0187424D" w14:textId="77777777" w:rsidR="002C3B0D" w:rsidRPr="007143BC" w:rsidRDefault="002C3B0D" w:rsidP="00AE06A1">
      <w:pPr>
        <w:pStyle w:val="Akapitzlist"/>
        <w:numPr>
          <w:ilvl w:val="0"/>
          <w:numId w:val="14"/>
        </w:numPr>
        <w:spacing w:after="0" w:line="240" w:lineRule="auto"/>
        <w:ind w:left="0" w:firstLine="0"/>
        <w:rPr>
          <w:rFonts w:cstheme="minorHAnsi"/>
          <w:b/>
          <w:bCs/>
        </w:rPr>
      </w:pPr>
      <w:r w:rsidRPr="007143BC">
        <w:rPr>
          <w:rFonts w:cstheme="minorHAnsi"/>
          <w:b/>
          <w:bCs/>
          <w:lang w:eastAsia="pl-PL"/>
        </w:rPr>
        <w:t>Dotyczy OGŁOSZENIA O ZAMÓWIENIU</w:t>
      </w:r>
    </w:p>
    <w:p w14:paraId="3D07288A" w14:textId="77777777" w:rsidR="002C3B0D" w:rsidRPr="007143BC" w:rsidRDefault="002C3B0D" w:rsidP="002C3B0D">
      <w:pPr>
        <w:pStyle w:val="Akapitzlist"/>
        <w:ind w:left="0"/>
        <w:rPr>
          <w:rFonts w:cstheme="minorHAnsi"/>
        </w:rPr>
      </w:pPr>
      <w:r w:rsidRPr="007143BC">
        <w:rPr>
          <w:rFonts w:cstheme="minorHAnsi"/>
        </w:rPr>
        <w:t xml:space="preserve">Czy Zamawiający oczekuje  wykonania oświetlenia ze ściemniaczem? </w:t>
      </w:r>
    </w:p>
    <w:p w14:paraId="56AB022F" w14:textId="77777777" w:rsidR="002C3B0D" w:rsidRPr="007143BC" w:rsidRDefault="002C3B0D" w:rsidP="002C3B0D">
      <w:pPr>
        <w:pStyle w:val="Akapitzlist"/>
        <w:ind w:left="0"/>
        <w:rPr>
          <w:rFonts w:cstheme="minorHAnsi"/>
        </w:rPr>
      </w:pPr>
      <w:r w:rsidRPr="007143BC">
        <w:rPr>
          <w:rFonts w:cstheme="minorHAnsi"/>
        </w:rPr>
        <w:t>Odpowiedź:</w:t>
      </w:r>
    </w:p>
    <w:p w14:paraId="797FB863" w14:textId="77777777" w:rsidR="002C3B0D" w:rsidRPr="007143BC" w:rsidRDefault="002C3B0D" w:rsidP="002C3B0D">
      <w:pPr>
        <w:pStyle w:val="Akapitzlist"/>
        <w:ind w:left="0"/>
        <w:rPr>
          <w:rFonts w:cstheme="minorHAnsi"/>
        </w:rPr>
      </w:pPr>
      <w:r w:rsidRPr="007143BC">
        <w:rPr>
          <w:rFonts w:cstheme="minorHAnsi"/>
        </w:rPr>
        <w:t>Nie</w:t>
      </w:r>
    </w:p>
    <w:p w14:paraId="33D19CB6" w14:textId="77777777" w:rsidR="002C3B0D" w:rsidRPr="007143BC" w:rsidRDefault="002C3B0D" w:rsidP="00AE06A1">
      <w:pPr>
        <w:pStyle w:val="Akapitzlist"/>
        <w:numPr>
          <w:ilvl w:val="0"/>
          <w:numId w:val="14"/>
        </w:numPr>
        <w:spacing w:after="0" w:line="240" w:lineRule="auto"/>
        <w:ind w:left="0" w:firstLine="0"/>
        <w:rPr>
          <w:rFonts w:cstheme="minorHAnsi"/>
          <w:b/>
          <w:bCs/>
        </w:rPr>
      </w:pPr>
      <w:r w:rsidRPr="007143BC">
        <w:rPr>
          <w:rFonts w:cstheme="minorHAnsi"/>
          <w:b/>
          <w:bCs/>
          <w:lang w:eastAsia="pl-PL"/>
        </w:rPr>
        <w:t>Dotyczy OGŁOSZENIA O ZAMÓWIENIU</w:t>
      </w:r>
    </w:p>
    <w:p w14:paraId="0B75B794" w14:textId="77777777" w:rsidR="002C3B0D" w:rsidRPr="007143BC" w:rsidRDefault="002C3B0D" w:rsidP="002C3B0D">
      <w:pPr>
        <w:pStyle w:val="Akapitzlist"/>
        <w:ind w:left="0"/>
        <w:rPr>
          <w:rFonts w:cstheme="minorHAnsi"/>
        </w:rPr>
      </w:pPr>
      <w:r w:rsidRPr="007143BC">
        <w:rPr>
          <w:rFonts w:cstheme="minorHAnsi"/>
        </w:rPr>
        <w:t>Czy Zamawiający oczekuje od Wykonawcy wymiany istniejącej stolarki ochronnej (drzwi, okno) na nową, w przypadku gdy nowy projekt ochrony radiologicznej takiej wymiany będzie wymagał?</w:t>
      </w:r>
    </w:p>
    <w:p w14:paraId="3E106ADA" w14:textId="77777777" w:rsidR="002C3B0D" w:rsidRPr="007143BC" w:rsidRDefault="002C3B0D" w:rsidP="002C3B0D">
      <w:pPr>
        <w:pStyle w:val="Akapitzlist"/>
        <w:ind w:left="0"/>
        <w:rPr>
          <w:rFonts w:cstheme="minorHAnsi"/>
          <w:b/>
        </w:rPr>
      </w:pPr>
      <w:r w:rsidRPr="007143BC">
        <w:rPr>
          <w:rFonts w:cstheme="minorHAnsi"/>
          <w:b/>
        </w:rPr>
        <w:t>Odpowiedź:</w:t>
      </w:r>
    </w:p>
    <w:p w14:paraId="16E00EFB" w14:textId="77777777" w:rsidR="002C3B0D" w:rsidRPr="007143BC" w:rsidRDefault="002C3B0D" w:rsidP="002C3B0D">
      <w:pPr>
        <w:pStyle w:val="Akapitzlist"/>
        <w:ind w:left="0"/>
        <w:rPr>
          <w:rFonts w:cstheme="minorHAnsi"/>
          <w:b/>
        </w:rPr>
      </w:pPr>
      <w:r w:rsidRPr="007143BC">
        <w:rPr>
          <w:rFonts w:cstheme="minorHAnsi"/>
          <w:b/>
        </w:rPr>
        <w:t>Tak</w:t>
      </w:r>
    </w:p>
    <w:p w14:paraId="2CAB683C" w14:textId="77777777" w:rsidR="002C3B0D" w:rsidRPr="007143BC" w:rsidRDefault="002C3B0D" w:rsidP="002C3B0D">
      <w:pPr>
        <w:pStyle w:val="Akapitzlist"/>
        <w:ind w:left="0"/>
        <w:rPr>
          <w:rFonts w:cstheme="minorHAnsi"/>
        </w:rPr>
      </w:pPr>
    </w:p>
    <w:p w14:paraId="46CA905A" w14:textId="77777777" w:rsidR="002C3B0D" w:rsidRPr="007143BC" w:rsidRDefault="002C3B0D" w:rsidP="00AE06A1">
      <w:pPr>
        <w:pStyle w:val="Akapitzlist"/>
        <w:numPr>
          <w:ilvl w:val="0"/>
          <w:numId w:val="14"/>
        </w:numPr>
        <w:spacing w:after="0" w:line="240" w:lineRule="auto"/>
        <w:ind w:left="0" w:firstLine="0"/>
        <w:rPr>
          <w:rFonts w:cstheme="minorHAnsi"/>
          <w:b/>
          <w:bCs/>
        </w:rPr>
      </w:pPr>
      <w:r w:rsidRPr="007143BC">
        <w:rPr>
          <w:rFonts w:cstheme="minorHAnsi"/>
          <w:b/>
          <w:bCs/>
          <w:lang w:eastAsia="pl-PL"/>
        </w:rPr>
        <w:t>Dotyczy OGŁOSZENIA O ZAMÓWIENIU</w:t>
      </w:r>
    </w:p>
    <w:p w14:paraId="64109C44" w14:textId="77777777" w:rsidR="002C3B0D" w:rsidRPr="007143BC" w:rsidRDefault="002C3B0D" w:rsidP="002C3B0D">
      <w:pPr>
        <w:pStyle w:val="Akapitzlist"/>
        <w:ind w:left="0"/>
        <w:rPr>
          <w:rFonts w:cstheme="minorHAnsi"/>
        </w:rPr>
      </w:pPr>
      <w:r w:rsidRPr="007143BC">
        <w:rPr>
          <w:rFonts w:cstheme="minorHAnsi"/>
        </w:rPr>
        <w:t xml:space="preserve">Czy Zamawiający dopuszcza pozostawienie istniejącej stolarki ochronnej (drzwi, okno) w przypadku gdy ich parametry ochronne odpowiadają wartościom wynikającym z nowego projektu ochrony radiologicznej? </w:t>
      </w:r>
    </w:p>
    <w:p w14:paraId="6C47D928" w14:textId="77777777" w:rsidR="002C3B0D" w:rsidRPr="007143BC" w:rsidRDefault="002C3B0D" w:rsidP="002C3B0D">
      <w:pPr>
        <w:pStyle w:val="Akapitzlist"/>
        <w:ind w:left="0"/>
        <w:rPr>
          <w:rFonts w:cstheme="minorHAnsi"/>
          <w:b/>
        </w:rPr>
      </w:pPr>
      <w:r w:rsidRPr="007143BC">
        <w:rPr>
          <w:rFonts w:cstheme="minorHAnsi"/>
          <w:b/>
        </w:rPr>
        <w:t>Odpowiedź:</w:t>
      </w:r>
    </w:p>
    <w:p w14:paraId="1B62C86C" w14:textId="77777777" w:rsidR="002C3B0D" w:rsidRPr="007143BC" w:rsidRDefault="002C3B0D" w:rsidP="002C3B0D">
      <w:pPr>
        <w:pStyle w:val="Akapitzlist"/>
        <w:ind w:left="0"/>
        <w:rPr>
          <w:rFonts w:cstheme="minorHAnsi"/>
          <w:b/>
        </w:rPr>
      </w:pPr>
      <w:r w:rsidRPr="007143BC">
        <w:rPr>
          <w:rFonts w:cstheme="minorHAnsi"/>
          <w:b/>
        </w:rPr>
        <w:t>Tak</w:t>
      </w:r>
    </w:p>
    <w:p w14:paraId="37AF987F" w14:textId="77777777" w:rsidR="002C3B0D" w:rsidRPr="007143BC" w:rsidRDefault="002C3B0D" w:rsidP="002C3B0D">
      <w:pPr>
        <w:pStyle w:val="Akapitzlist"/>
        <w:ind w:left="0"/>
        <w:rPr>
          <w:rFonts w:cstheme="minorHAnsi"/>
        </w:rPr>
      </w:pPr>
    </w:p>
    <w:p w14:paraId="667A21FE" w14:textId="77777777" w:rsidR="002C3B0D" w:rsidRPr="007143BC" w:rsidRDefault="002C3B0D" w:rsidP="00AE06A1">
      <w:pPr>
        <w:pStyle w:val="Akapitzlist"/>
        <w:numPr>
          <w:ilvl w:val="0"/>
          <w:numId w:val="14"/>
        </w:numPr>
        <w:spacing w:after="0" w:line="240" w:lineRule="auto"/>
        <w:ind w:left="0" w:firstLine="0"/>
        <w:rPr>
          <w:rFonts w:cstheme="minorHAnsi"/>
          <w:b/>
          <w:bCs/>
        </w:rPr>
      </w:pPr>
      <w:r w:rsidRPr="007143BC">
        <w:rPr>
          <w:rFonts w:cstheme="minorHAnsi"/>
          <w:b/>
          <w:bCs/>
          <w:lang w:eastAsia="pl-PL"/>
        </w:rPr>
        <w:t>Dotyczy OGŁOSZENIA O ZAMÓWIENIU</w:t>
      </w:r>
    </w:p>
    <w:p w14:paraId="7676EFA7" w14:textId="77777777" w:rsidR="002C3B0D" w:rsidRPr="007143BC" w:rsidRDefault="002C3B0D" w:rsidP="002C3B0D">
      <w:pPr>
        <w:pStyle w:val="Akapitzlist"/>
        <w:ind w:left="0"/>
        <w:rPr>
          <w:rFonts w:cstheme="minorHAnsi"/>
        </w:rPr>
      </w:pPr>
      <w:r w:rsidRPr="007143BC">
        <w:rPr>
          <w:rFonts w:cstheme="minorHAnsi"/>
        </w:rPr>
        <w:t>Czy Zamawiający oczekuje od Wykonawcy malowania ścian i sufitów pomieszczeń wchodzących w skład pracowni RTG (pomieszczenie badań, sterownia, kabina 2)?</w:t>
      </w:r>
    </w:p>
    <w:p w14:paraId="4BD4C677" w14:textId="77777777" w:rsidR="002C3B0D" w:rsidRPr="007143BC" w:rsidRDefault="002C3B0D" w:rsidP="002C3B0D">
      <w:pPr>
        <w:pStyle w:val="Akapitzlist"/>
        <w:ind w:left="0"/>
        <w:rPr>
          <w:rFonts w:cstheme="minorHAnsi"/>
        </w:rPr>
      </w:pPr>
      <w:r w:rsidRPr="007143BC">
        <w:rPr>
          <w:rFonts w:cstheme="minorHAnsi"/>
        </w:rPr>
        <w:t>Odpowiedź:</w:t>
      </w:r>
    </w:p>
    <w:p w14:paraId="3CCE932E" w14:textId="77777777" w:rsidR="002C3B0D" w:rsidRPr="007143BC" w:rsidRDefault="002C3B0D" w:rsidP="002C3B0D">
      <w:pPr>
        <w:pStyle w:val="Akapitzlist"/>
        <w:ind w:left="0"/>
        <w:rPr>
          <w:rFonts w:cstheme="minorHAnsi"/>
        </w:rPr>
      </w:pPr>
      <w:r w:rsidRPr="007143BC">
        <w:rPr>
          <w:rFonts w:cstheme="minorHAnsi"/>
        </w:rPr>
        <w:t>Tak</w:t>
      </w:r>
    </w:p>
    <w:p w14:paraId="5BF11E48" w14:textId="77777777" w:rsidR="002C3B0D" w:rsidRPr="007143BC" w:rsidRDefault="002C3B0D" w:rsidP="002C3B0D">
      <w:pPr>
        <w:pStyle w:val="Akapitzlist"/>
        <w:ind w:left="0"/>
        <w:rPr>
          <w:rFonts w:cstheme="minorHAnsi"/>
        </w:rPr>
      </w:pPr>
    </w:p>
    <w:p w14:paraId="4C239070" w14:textId="77777777" w:rsidR="002C3B0D" w:rsidRPr="007143BC" w:rsidRDefault="002C3B0D" w:rsidP="00AE06A1">
      <w:pPr>
        <w:pStyle w:val="Akapitzlist"/>
        <w:numPr>
          <w:ilvl w:val="0"/>
          <w:numId w:val="14"/>
        </w:numPr>
        <w:spacing w:after="0" w:line="240" w:lineRule="auto"/>
        <w:ind w:left="0" w:firstLine="0"/>
        <w:rPr>
          <w:rFonts w:cstheme="minorHAnsi"/>
          <w:b/>
          <w:bCs/>
        </w:rPr>
      </w:pPr>
      <w:r w:rsidRPr="007143BC">
        <w:rPr>
          <w:rFonts w:cstheme="minorHAnsi"/>
          <w:b/>
          <w:bCs/>
          <w:lang w:eastAsia="pl-PL"/>
        </w:rPr>
        <w:t>Dotyczy OGŁOSZENIA O ZAMÓWIENIU</w:t>
      </w:r>
    </w:p>
    <w:p w14:paraId="0B690231" w14:textId="77777777" w:rsidR="002C3B0D" w:rsidRPr="007143BC" w:rsidRDefault="002C3B0D" w:rsidP="002C3B0D">
      <w:pPr>
        <w:pStyle w:val="Akapitzlist"/>
        <w:ind w:left="0"/>
        <w:rPr>
          <w:rFonts w:cstheme="minorHAnsi"/>
        </w:rPr>
      </w:pPr>
      <w:r w:rsidRPr="007143BC">
        <w:rPr>
          <w:rFonts w:cstheme="minorHAnsi"/>
        </w:rPr>
        <w:t xml:space="preserve">Czy Zamawiający oczekuje od Wykonawcy dostawy urządzeń komputerowych innych niż wymienione w SIWZ takich jak: </w:t>
      </w:r>
      <w:proofErr w:type="spellStart"/>
      <w:r w:rsidRPr="007143BC">
        <w:rPr>
          <w:rFonts w:cstheme="minorHAnsi"/>
        </w:rPr>
        <w:t>switch</w:t>
      </w:r>
      <w:proofErr w:type="spellEnd"/>
      <w:r w:rsidRPr="007143BC">
        <w:rPr>
          <w:rFonts w:cstheme="minorHAnsi"/>
        </w:rPr>
        <w:t xml:space="preserve">, router, </w:t>
      </w:r>
      <w:proofErr w:type="spellStart"/>
      <w:r w:rsidRPr="007143BC">
        <w:rPr>
          <w:rFonts w:cstheme="minorHAnsi"/>
        </w:rPr>
        <w:t>patch</w:t>
      </w:r>
      <w:proofErr w:type="spellEnd"/>
      <w:r w:rsidRPr="007143BC">
        <w:rPr>
          <w:rFonts w:cstheme="minorHAnsi"/>
        </w:rPr>
        <w:t xml:space="preserve"> panel itp.? </w:t>
      </w:r>
    </w:p>
    <w:p w14:paraId="5685BBAF" w14:textId="77777777" w:rsidR="002C3B0D" w:rsidRPr="007143BC" w:rsidRDefault="002C3B0D" w:rsidP="002C3B0D">
      <w:pPr>
        <w:pStyle w:val="Akapitzlist"/>
        <w:ind w:left="0"/>
        <w:rPr>
          <w:rFonts w:cstheme="minorHAnsi"/>
          <w:b/>
        </w:rPr>
      </w:pPr>
      <w:r w:rsidRPr="007143BC">
        <w:rPr>
          <w:rFonts w:cstheme="minorHAnsi"/>
          <w:b/>
        </w:rPr>
        <w:t>Odpowiedź:</w:t>
      </w:r>
    </w:p>
    <w:p w14:paraId="1847C80B" w14:textId="77777777" w:rsidR="002C3B0D" w:rsidRPr="007143BC" w:rsidRDefault="002C3B0D" w:rsidP="002C3B0D">
      <w:pPr>
        <w:pStyle w:val="Akapitzlist"/>
        <w:ind w:left="0"/>
        <w:rPr>
          <w:rFonts w:cstheme="minorHAnsi"/>
          <w:b/>
        </w:rPr>
      </w:pPr>
      <w:r w:rsidRPr="007143BC">
        <w:rPr>
          <w:rFonts w:cstheme="minorHAnsi"/>
          <w:b/>
        </w:rPr>
        <w:t>Zamawiający nie oczekuje od Wykonawcy dostawy urządzeń komputerowych innych niż wymienione w SIWZ.</w:t>
      </w:r>
    </w:p>
    <w:p w14:paraId="7745EA9D" w14:textId="77777777" w:rsidR="002C3B0D" w:rsidRPr="007143BC" w:rsidRDefault="002C3B0D" w:rsidP="002C3B0D">
      <w:pPr>
        <w:pStyle w:val="Akapitzlist"/>
        <w:ind w:left="0"/>
        <w:rPr>
          <w:rFonts w:cstheme="minorHAnsi"/>
        </w:rPr>
      </w:pPr>
    </w:p>
    <w:p w14:paraId="50467408" w14:textId="77777777" w:rsidR="002C3B0D" w:rsidRPr="007143BC" w:rsidRDefault="002C3B0D" w:rsidP="00AE06A1">
      <w:pPr>
        <w:pStyle w:val="Akapitzlist"/>
        <w:numPr>
          <w:ilvl w:val="0"/>
          <w:numId w:val="14"/>
        </w:numPr>
        <w:spacing w:after="0" w:line="240" w:lineRule="auto"/>
        <w:ind w:left="0" w:firstLine="0"/>
        <w:rPr>
          <w:rFonts w:cstheme="minorHAnsi"/>
          <w:b/>
          <w:bCs/>
        </w:rPr>
      </w:pPr>
      <w:r w:rsidRPr="007143BC">
        <w:rPr>
          <w:rFonts w:cstheme="minorHAnsi"/>
          <w:b/>
          <w:bCs/>
          <w:lang w:eastAsia="pl-PL"/>
        </w:rPr>
        <w:t>Dotyczy OGŁOSZENIA O ZAMÓWIENIU</w:t>
      </w:r>
    </w:p>
    <w:p w14:paraId="39DE3F6F" w14:textId="77777777" w:rsidR="002C3B0D" w:rsidRPr="007143BC" w:rsidRDefault="002C3B0D" w:rsidP="002C3B0D">
      <w:pPr>
        <w:pStyle w:val="Akapitzlist"/>
        <w:ind w:left="0"/>
        <w:rPr>
          <w:rFonts w:cstheme="minorHAnsi"/>
        </w:rPr>
      </w:pPr>
      <w:r w:rsidRPr="007143BC">
        <w:rPr>
          <w:rFonts w:cstheme="minorHAnsi"/>
        </w:rPr>
        <w:t>Czy Zamawiający oczekuje od Wykonawcy przedstawienia projektów wykonawczych i/lub powykonawczych (innych niż projekt ochrony radiologicznej) prac budowlano – instalacyjnych do wykonania/wykonanych w trakcie montażu urządzenia?</w:t>
      </w:r>
    </w:p>
    <w:p w14:paraId="1E3447B7" w14:textId="77777777" w:rsidR="002C3B0D" w:rsidRPr="007143BC" w:rsidRDefault="002C3B0D" w:rsidP="002C3B0D">
      <w:pPr>
        <w:pStyle w:val="Akapitzlist"/>
        <w:ind w:left="0"/>
        <w:rPr>
          <w:rFonts w:cstheme="minorHAnsi"/>
          <w:b/>
        </w:rPr>
      </w:pPr>
      <w:r w:rsidRPr="007143BC">
        <w:rPr>
          <w:rFonts w:cstheme="minorHAnsi"/>
          <w:b/>
        </w:rPr>
        <w:t>Odpowiedź:</w:t>
      </w:r>
    </w:p>
    <w:p w14:paraId="56AFE868" w14:textId="77777777" w:rsidR="002C3B0D" w:rsidRPr="007143BC" w:rsidRDefault="002C3B0D" w:rsidP="002C3B0D">
      <w:pPr>
        <w:pStyle w:val="Akapitzlist"/>
        <w:ind w:left="0"/>
        <w:rPr>
          <w:rFonts w:cstheme="minorHAnsi"/>
          <w:b/>
        </w:rPr>
      </w:pPr>
      <w:r w:rsidRPr="007143BC">
        <w:rPr>
          <w:rFonts w:cstheme="minorHAnsi"/>
          <w:b/>
        </w:rPr>
        <w:t>Jeżeli , zamontowanie nowego urządzenie spowoduje konieczność ingerencji w elementy konstrukcyjne (np. podparcie stropu), zmianę instalacji (np. elektrycznej) to konieczne będzie wykonanie odpowiedniej dokumentacji.</w:t>
      </w:r>
    </w:p>
    <w:p w14:paraId="3573CF13" w14:textId="77777777" w:rsidR="002C3B0D" w:rsidRPr="007143BC" w:rsidRDefault="002C3B0D" w:rsidP="002C3B0D">
      <w:pPr>
        <w:pStyle w:val="Akapitzlist"/>
        <w:ind w:left="0"/>
        <w:rPr>
          <w:rFonts w:cstheme="minorHAnsi"/>
        </w:rPr>
      </w:pPr>
    </w:p>
    <w:p w14:paraId="36DBD7F5" w14:textId="77777777" w:rsidR="002C3B0D" w:rsidRPr="007143BC" w:rsidRDefault="002C3B0D" w:rsidP="00AE06A1">
      <w:pPr>
        <w:pStyle w:val="Akapitzlist"/>
        <w:numPr>
          <w:ilvl w:val="0"/>
          <w:numId w:val="14"/>
        </w:numPr>
        <w:spacing w:after="0" w:line="240" w:lineRule="auto"/>
        <w:ind w:left="0" w:firstLine="0"/>
        <w:rPr>
          <w:rFonts w:cstheme="minorHAnsi"/>
          <w:b/>
          <w:bCs/>
        </w:rPr>
      </w:pPr>
      <w:r w:rsidRPr="007143BC">
        <w:rPr>
          <w:rFonts w:cstheme="minorHAnsi"/>
          <w:b/>
          <w:bCs/>
          <w:lang w:eastAsia="pl-PL"/>
        </w:rPr>
        <w:t>Dotyczy OGŁOSZENIA O ZAMÓWIENIU</w:t>
      </w:r>
    </w:p>
    <w:p w14:paraId="2AF8937E" w14:textId="77777777" w:rsidR="002C3B0D" w:rsidRPr="007143BC" w:rsidRDefault="002C3B0D" w:rsidP="002C3B0D">
      <w:pPr>
        <w:pStyle w:val="Akapitzlist"/>
        <w:ind w:left="0"/>
        <w:rPr>
          <w:rFonts w:cstheme="minorHAnsi"/>
        </w:rPr>
      </w:pPr>
      <w:r w:rsidRPr="007143BC">
        <w:rPr>
          <w:rFonts w:cstheme="minorHAnsi"/>
        </w:rPr>
        <w:t>Czy Zamawiający oczekuje od Wykonawcy zastosowania przed rozpoczęciem prac budowlano – instalacyjnych procedury administracyjnej np. zgłoszenie robót budowlanych?</w:t>
      </w:r>
    </w:p>
    <w:p w14:paraId="1D3F192D" w14:textId="77777777" w:rsidR="002C3B0D" w:rsidRPr="007143BC" w:rsidRDefault="002C3B0D" w:rsidP="002C3B0D">
      <w:pPr>
        <w:pStyle w:val="Akapitzlist"/>
        <w:ind w:left="0"/>
        <w:rPr>
          <w:rFonts w:cstheme="minorHAnsi"/>
          <w:b/>
        </w:rPr>
      </w:pPr>
      <w:r w:rsidRPr="007143BC">
        <w:rPr>
          <w:rFonts w:cstheme="minorHAnsi"/>
          <w:b/>
        </w:rPr>
        <w:t>Odpowiedź:</w:t>
      </w:r>
    </w:p>
    <w:p w14:paraId="18B58301" w14:textId="77777777" w:rsidR="002C3B0D" w:rsidRPr="007143BC" w:rsidRDefault="002C3B0D" w:rsidP="002C3B0D">
      <w:pPr>
        <w:pStyle w:val="Akapitzlist"/>
        <w:ind w:left="0"/>
        <w:rPr>
          <w:rFonts w:cstheme="minorHAnsi"/>
          <w:b/>
        </w:rPr>
      </w:pPr>
      <w:r w:rsidRPr="007143BC">
        <w:rPr>
          <w:rFonts w:cstheme="minorHAnsi"/>
          <w:b/>
        </w:rPr>
        <w:t>Jeżeli powstanie konieczność i ingerencji w elementy konstrukcyjne (np. podparcie stropu), Zamawiający oczekuje zachowania odpowiednich procedur administracyjnych.</w:t>
      </w:r>
    </w:p>
    <w:p w14:paraId="066F84EC" w14:textId="77777777" w:rsidR="002C3B0D" w:rsidRPr="007143BC" w:rsidRDefault="002C3B0D" w:rsidP="002C3B0D">
      <w:pPr>
        <w:pStyle w:val="Akapitzlist"/>
        <w:ind w:left="0"/>
        <w:rPr>
          <w:rFonts w:cstheme="minorHAnsi"/>
        </w:rPr>
      </w:pPr>
    </w:p>
    <w:p w14:paraId="7F4B171D" w14:textId="77777777" w:rsidR="002C3B0D" w:rsidRPr="007143BC" w:rsidRDefault="002C3B0D" w:rsidP="00AE06A1">
      <w:pPr>
        <w:pStyle w:val="Akapitzlist"/>
        <w:numPr>
          <w:ilvl w:val="0"/>
          <w:numId w:val="14"/>
        </w:numPr>
        <w:spacing w:after="0" w:line="240" w:lineRule="auto"/>
        <w:ind w:left="0" w:firstLine="0"/>
        <w:rPr>
          <w:rFonts w:cstheme="minorHAnsi"/>
          <w:b/>
          <w:bCs/>
        </w:rPr>
      </w:pPr>
      <w:r w:rsidRPr="007143BC">
        <w:rPr>
          <w:rFonts w:cstheme="minorHAnsi"/>
          <w:b/>
          <w:bCs/>
          <w:lang w:eastAsia="pl-PL"/>
        </w:rPr>
        <w:t>Dotyczy OGŁOSZENIA O ZAMÓWIENIU</w:t>
      </w:r>
    </w:p>
    <w:p w14:paraId="7EC2BB60" w14:textId="77777777" w:rsidR="002C3B0D" w:rsidRPr="007143BC" w:rsidRDefault="002C3B0D" w:rsidP="002C3B0D">
      <w:pPr>
        <w:pStyle w:val="Akapitzlist"/>
        <w:ind w:left="0"/>
        <w:rPr>
          <w:rFonts w:cstheme="minorHAnsi"/>
        </w:rPr>
      </w:pPr>
      <w:r w:rsidRPr="007143BC">
        <w:rPr>
          <w:rFonts w:cstheme="minorHAnsi"/>
        </w:rPr>
        <w:t>Prosimy Zamawiającego o potwierdzenie, że przebudowa i/lub naprawa i/lub rozbudowa i/lub wymiana instalacji wentylacji mechanicznej nie wchodzi w zakres prac Wykonawcy.</w:t>
      </w:r>
    </w:p>
    <w:p w14:paraId="0F9B5E38" w14:textId="77777777" w:rsidR="002C3B0D" w:rsidRPr="007143BC" w:rsidRDefault="002C3B0D" w:rsidP="002C3B0D">
      <w:pPr>
        <w:pStyle w:val="Akapitzlist"/>
        <w:ind w:left="0"/>
        <w:rPr>
          <w:rFonts w:cstheme="minorHAnsi"/>
          <w:b/>
        </w:rPr>
      </w:pPr>
      <w:r w:rsidRPr="007143BC">
        <w:rPr>
          <w:rFonts w:cstheme="minorHAnsi"/>
          <w:b/>
        </w:rPr>
        <w:t>Odpowiedź:</w:t>
      </w:r>
    </w:p>
    <w:p w14:paraId="567A4610" w14:textId="77777777" w:rsidR="002C3B0D" w:rsidRPr="007143BC" w:rsidRDefault="002C3B0D" w:rsidP="002C3B0D">
      <w:pPr>
        <w:pStyle w:val="Akapitzlist"/>
        <w:ind w:left="0"/>
        <w:rPr>
          <w:rFonts w:cstheme="minorHAnsi"/>
          <w:b/>
        </w:rPr>
      </w:pPr>
      <w:r w:rsidRPr="007143BC">
        <w:rPr>
          <w:rFonts w:cstheme="minorHAnsi"/>
          <w:b/>
        </w:rPr>
        <w:t>Przebudowa i/lub naprawa i/lub rozbudowa i/lub wymiana instalacji wentylacji mechanicznej nie wchodzi w zakres prac Wykonawcy.</w:t>
      </w:r>
    </w:p>
    <w:p w14:paraId="2BDEA4BD" w14:textId="77777777" w:rsidR="002C3B0D" w:rsidRPr="007143BC" w:rsidRDefault="002C3B0D" w:rsidP="002C3B0D">
      <w:pPr>
        <w:pStyle w:val="Akapitzlist"/>
        <w:ind w:left="0"/>
        <w:rPr>
          <w:rFonts w:cstheme="minorHAnsi"/>
        </w:rPr>
      </w:pPr>
    </w:p>
    <w:p w14:paraId="1762A0BB" w14:textId="77777777" w:rsidR="002C3B0D" w:rsidRPr="007143BC" w:rsidRDefault="002C3B0D" w:rsidP="002C3B0D">
      <w:pPr>
        <w:pStyle w:val="Akapitzlist"/>
        <w:ind w:left="0"/>
        <w:rPr>
          <w:rFonts w:cstheme="minorHAnsi"/>
        </w:rPr>
      </w:pPr>
    </w:p>
    <w:p w14:paraId="3DBCF702" w14:textId="77777777" w:rsidR="002C3B0D" w:rsidRPr="007143BC" w:rsidRDefault="002C3B0D" w:rsidP="00AE06A1">
      <w:pPr>
        <w:pStyle w:val="Akapitzlist"/>
        <w:numPr>
          <w:ilvl w:val="0"/>
          <w:numId w:val="14"/>
        </w:numPr>
        <w:spacing w:after="0" w:line="240" w:lineRule="auto"/>
        <w:ind w:left="0" w:firstLine="0"/>
        <w:rPr>
          <w:rFonts w:cstheme="minorHAnsi"/>
          <w:b/>
          <w:bCs/>
        </w:rPr>
      </w:pPr>
      <w:r w:rsidRPr="007143BC">
        <w:rPr>
          <w:rFonts w:cstheme="minorHAnsi"/>
          <w:b/>
          <w:bCs/>
          <w:lang w:eastAsia="pl-PL"/>
        </w:rPr>
        <w:t>Dotyczy OGŁOSZENIA O ZAMÓWIENIU</w:t>
      </w:r>
    </w:p>
    <w:p w14:paraId="155CCFBC" w14:textId="77777777" w:rsidR="002C3B0D" w:rsidRPr="007143BC" w:rsidRDefault="002C3B0D" w:rsidP="002C3B0D">
      <w:pPr>
        <w:pStyle w:val="Akapitzlist"/>
        <w:ind w:left="0"/>
        <w:rPr>
          <w:rFonts w:cstheme="minorHAnsi"/>
        </w:rPr>
      </w:pPr>
      <w:r w:rsidRPr="007143BC">
        <w:rPr>
          <w:rFonts w:cstheme="minorHAnsi"/>
        </w:rPr>
        <w:t xml:space="preserve">Prosimy Zamawiającego o potwierdzenie, że przebudowa i/lub naprawa i/lub rozbudowa i/lub wymiana instalacji słaboprądowych typu SAP, DSO, </w:t>
      </w:r>
      <w:proofErr w:type="spellStart"/>
      <w:r w:rsidRPr="007143BC">
        <w:rPr>
          <w:rFonts w:cstheme="minorHAnsi"/>
        </w:rPr>
        <w:t>SSWiN</w:t>
      </w:r>
      <w:proofErr w:type="spellEnd"/>
      <w:r w:rsidRPr="007143BC">
        <w:rPr>
          <w:rFonts w:cstheme="minorHAnsi"/>
        </w:rPr>
        <w:t>, KD, CCTV nie wchodzi w zakres prac Wykonawcy.</w:t>
      </w:r>
    </w:p>
    <w:p w14:paraId="249A2821" w14:textId="77777777" w:rsidR="002C3B0D" w:rsidRPr="007143BC" w:rsidRDefault="002C3B0D" w:rsidP="002C3B0D">
      <w:pPr>
        <w:pStyle w:val="Akapitzlist"/>
        <w:ind w:left="0"/>
        <w:rPr>
          <w:rFonts w:cstheme="minorHAnsi"/>
          <w:b/>
        </w:rPr>
      </w:pPr>
      <w:r w:rsidRPr="007143BC">
        <w:rPr>
          <w:rFonts w:cstheme="minorHAnsi"/>
          <w:b/>
        </w:rPr>
        <w:t>Odpowiedź:</w:t>
      </w:r>
    </w:p>
    <w:p w14:paraId="490242BE" w14:textId="77777777" w:rsidR="002C3B0D" w:rsidRPr="007143BC" w:rsidRDefault="002C3B0D" w:rsidP="002C3B0D">
      <w:pPr>
        <w:pStyle w:val="Akapitzlist"/>
        <w:ind w:left="0"/>
        <w:rPr>
          <w:rFonts w:cstheme="minorHAnsi"/>
          <w:b/>
        </w:rPr>
      </w:pPr>
      <w:r w:rsidRPr="007143BC">
        <w:rPr>
          <w:rFonts w:cstheme="minorHAnsi"/>
          <w:b/>
        </w:rPr>
        <w:t>Wykonawca w swoim zakresie wykonuje tylko instalacje niezbędne do funkcjonowania dostarczonego i zabudowanego urządzenia.</w:t>
      </w:r>
    </w:p>
    <w:p w14:paraId="76C75B2C" w14:textId="77777777" w:rsidR="002C3B0D" w:rsidRPr="007143BC" w:rsidRDefault="002C3B0D" w:rsidP="002C3B0D">
      <w:pPr>
        <w:pStyle w:val="Akapitzlist"/>
        <w:ind w:left="0"/>
        <w:rPr>
          <w:rFonts w:cstheme="minorHAnsi"/>
        </w:rPr>
      </w:pPr>
    </w:p>
    <w:p w14:paraId="59019341" w14:textId="77777777" w:rsidR="002C3B0D" w:rsidRPr="007143BC" w:rsidRDefault="002C3B0D" w:rsidP="00AE06A1">
      <w:pPr>
        <w:pStyle w:val="Akapitzlist"/>
        <w:numPr>
          <w:ilvl w:val="0"/>
          <w:numId w:val="14"/>
        </w:numPr>
        <w:spacing w:after="0" w:line="240" w:lineRule="auto"/>
        <w:ind w:left="0" w:firstLine="0"/>
        <w:rPr>
          <w:rFonts w:cstheme="minorHAnsi"/>
          <w:b/>
          <w:bCs/>
        </w:rPr>
      </w:pPr>
      <w:r w:rsidRPr="007143BC">
        <w:rPr>
          <w:rFonts w:cstheme="minorHAnsi"/>
          <w:b/>
          <w:bCs/>
          <w:lang w:eastAsia="pl-PL"/>
        </w:rPr>
        <w:t>Dotyczy OGŁOSZENIA O ZAMÓWIENIU</w:t>
      </w:r>
    </w:p>
    <w:p w14:paraId="2C7B1096" w14:textId="77777777" w:rsidR="002C3B0D" w:rsidRPr="007143BC" w:rsidRDefault="002C3B0D" w:rsidP="002C3B0D">
      <w:pPr>
        <w:pStyle w:val="Akapitzlist"/>
        <w:ind w:left="0"/>
        <w:rPr>
          <w:rFonts w:cstheme="minorHAnsi"/>
        </w:rPr>
      </w:pPr>
      <w:r w:rsidRPr="007143BC">
        <w:rPr>
          <w:rFonts w:cstheme="minorHAnsi"/>
        </w:rPr>
        <w:t>Prosimy Zamawiającego o potwierdzenie, że przebudowa i/lub naprawa i/lub rozbudowa i/lub wymiana instalacji gazów medycznych nie wchodzi w zakres prac Wykonawcy.</w:t>
      </w:r>
    </w:p>
    <w:p w14:paraId="08381A85" w14:textId="77777777" w:rsidR="002C3B0D" w:rsidRPr="007143BC" w:rsidRDefault="002C3B0D" w:rsidP="002C3B0D">
      <w:pPr>
        <w:pStyle w:val="Akapitzlist"/>
        <w:ind w:left="0"/>
        <w:rPr>
          <w:rFonts w:cstheme="minorHAnsi"/>
          <w:b/>
        </w:rPr>
      </w:pPr>
      <w:r w:rsidRPr="007143BC">
        <w:rPr>
          <w:rFonts w:cstheme="minorHAnsi"/>
          <w:b/>
        </w:rPr>
        <w:t>Odpowiedź:</w:t>
      </w:r>
    </w:p>
    <w:p w14:paraId="6B5E137D" w14:textId="77777777" w:rsidR="002C3B0D" w:rsidRPr="007143BC" w:rsidRDefault="002C3B0D" w:rsidP="002C3B0D">
      <w:pPr>
        <w:pStyle w:val="Akapitzlist"/>
        <w:ind w:left="0"/>
        <w:rPr>
          <w:rFonts w:cstheme="minorHAnsi"/>
          <w:b/>
        </w:rPr>
      </w:pPr>
      <w:r w:rsidRPr="007143BC">
        <w:rPr>
          <w:rFonts w:cstheme="minorHAnsi"/>
          <w:b/>
        </w:rPr>
        <w:t>Instalacja gazów medycznych jest poza zakresem prac Wykonawcy, chyba że koliduje z dostarczanym urządzeniem.</w:t>
      </w:r>
    </w:p>
    <w:p w14:paraId="131EA4F0" w14:textId="77777777" w:rsidR="002C3B0D" w:rsidRPr="007143BC" w:rsidRDefault="002C3B0D" w:rsidP="002C3B0D">
      <w:pPr>
        <w:pStyle w:val="Akapitzlist"/>
        <w:ind w:left="0"/>
        <w:rPr>
          <w:rFonts w:cstheme="minorHAnsi"/>
        </w:rPr>
      </w:pPr>
    </w:p>
    <w:p w14:paraId="19AA4EDA" w14:textId="77777777" w:rsidR="002C3B0D" w:rsidRPr="007143BC" w:rsidRDefault="002C3B0D" w:rsidP="002C3B0D">
      <w:pPr>
        <w:pStyle w:val="Akapitzlist"/>
        <w:ind w:left="0"/>
        <w:rPr>
          <w:rFonts w:cstheme="minorHAnsi"/>
        </w:rPr>
      </w:pPr>
    </w:p>
    <w:p w14:paraId="359FB57F" w14:textId="77777777" w:rsidR="002C3B0D" w:rsidRPr="007143BC" w:rsidRDefault="002C3B0D" w:rsidP="00AE06A1">
      <w:pPr>
        <w:pStyle w:val="Akapitzlist"/>
        <w:numPr>
          <w:ilvl w:val="0"/>
          <w:numId w:val="14"/>
        </w:numPr>
        <w:spacing w:after="0" w:line="240" w:lineRule="auto"/>
        <w:ind w:left="0" w:firstLine="0"/>
        <w:rPr>
          <w:rFonts w:cstheme="minorHAnsi"/>
          <w:b/>
          <w:bCs/>
        </w:rPr>
      </w:pPr>
      <w:r w:rsidRPr="007143BC">
        <w:rPr>
          <w:rFonts w:cstheme="minorHAnsi"/>
          <w:b/>
          <w:bCs/>
          <w:lang w:eastAsia="pl-PL"/>
        </w:rPr>
        <w:t>Dotyczy OGŁOSZENIA O ZAMÓWIENIU</w:t>
      </w:r>
    </w:p>
    <w:p w14:paraId="4B029ABC" w14:textId="77777777" w:rsidR="002C3B0D" w:rsidRPr="007143BC" w:rsidRDefault="002C3B0D" w:rsidP="002C3B0D">
      <w:pPr>
        <w:pStyle w:val="Akapitzlist"/>
        <w:ind w:left="0"/>
        <w:rPr>
          <w:rFonts w:cstheme="minorHAnsi"/>
        </w:rPr>
      </w:pPr>
      <w:r w:rsidRPr="007143BC">
        <w:rPr>
          <w:rFonts w:cstheme="minorHAnsi"/>
        </w:rPr>
        <w:t>Prosimy Zamawiającego o potwierdzenie, że przebudowa i/lub naprawa i/lub rozbudowa i/lub wymiana sieci strukturalnej nie wchodzi w zakres prac Wykonawcy.</w:t>
      </w:r>
    </w:p>
    <w:p w14:paraId="3DF6F0B8" w14:textId="77777777" w:rsidR="002C3B0D" w:rsidRPr="007143BC" w:rsidRDefault="002C3B0D" w:rsidP="002C3B0D">
      <w:pPr>
        <w:pStyle w:val="Akapitzlist"/>
        <w:ind w:left="0"/>
        <w:rPr>
          <w:rFonts w:cstheme="minorHAnsi"/>
          <w:b/>
        </w:rPr>
      </w:pPr>
      <w:r w:rsidRPr="007143BC">
        <w:rPr>
          <w:rFonts w:cstheme="minorHAnsi"/>
          <w:b/>
        </w:rPr>
        <w:t>Odpowiedź:</w:t>
      </w:r>
    </w:p>
    <w:p w14:paraId="009CF3BF" w14:textId="77777777" w:rsidR="002C3B0D" w:rsidRPr="007143BC" w:rsidRDefault="002C3B0D" w:rsidP="002C3B0D">
      <w:pPr>
        <w:pStyle w:val="Akapitzlist"/>
        <w:ind w:left="0"/>
        <w:rPr>
          <w:rFonts w:cstheme="minorHAnsi"/>
          <w:b/>
        </w:rPr>
      </w:pPr>
      <w:r w:rsidRPr="007143BC">
        <w:rPr>
          <w:rFonts w:cstheme="minorHAnsi"/>
          <w:b/>
        </w:rPr>
        <w:t>Przebudowa i/lub naprawa i/lub rozbudowa i/lub wymiana sieci strukturalnej nie wchodzi w zakres prac Wykonawcy.</w:t>
      </w:r>
    </w:p>
    <w:p w14:paraId="203F9179" w14:textId="77777777" w:rsidR="002C3B0D" w:rsidRPr="007143BC" w:rsidRDefault="002C3B0D" w:rsidP="002C3B0D">
      <w:pPr>
        <w:pStyle w:val="Akapitzlist"/>
        <w:ind w:left="0"/>
        <w:rPr>
          <w:rFonts w:cstheme="minorHAnsi"/>
        </w:rPr>
      </w:pPr>
    </w:p>
    <w:p w14:paraId="7DD1442D" w14:textId="77777777" w:rsidR="002C3B0D" w:rsidRPr="007143BC" w:rsidRDefault="002C3B0D" w:rsidP="002C3B0D">
      <w:pPr>
        <w:pStyle w:val="Akapitzlist"/>
        <w:ind w:left="0"/>
        <w:rPr>
          <w:rFonts w:cstheme="minorHAnsi"/>
        </w:rPr>
      </w:pPr>
    </w:p>
    <w:p w14:paraId="60316835" w14:textId="77777777" w:rsidR="002C3B0D" w:rsidRPr="007143BC" w:rsidRDefault="002C3B0D" w:rsidP="00AE06A1">
      <w:pPr>
        <w:pStyle w:val="Akapitzlist"/>
        <w:numPr>
          <w:ilvl w:val="0"/>
          <w:numId w:val="14"/>
        </w:numPr>
        <w:spacing w:after="0" w:line="240" w:lineRule="auto"/>
        <w:ind w:left="0" w:firstLine="0"/>
        <w:rPr>
          <w:rFonts w:cstheme="minorHAnsi"/>
          <w:b/>
          <w:bCs/>
        </w:rPr>
      </w:pPr>
      <w:r w:rsidRPr="007143BC">
        <w:rPr>
          <w:rFonts w:cstheme="minorHAnsi"/>
          <w:b/>
          <w:bCs/>
          <w:lang w:eastAsia="pl-PL"/>
        </w:rPr>
        <w:t>Dotyczy OGŁOSZENIA O ZAMÓWIENIU</w:t>
      </w:r>
    </w:p>
    <w:p w14:paraId="6277AED1" w14:textId="77777777" w:rsidR="002C3B0D" w:rsidRPr="007143BC" w:rsidRDefault="002C3B0D" w:rsidP="002C3B0D">
      <w:pPr>
        <w:pStyle w:val="Akapitzlist"/>
        <w:ind w:left="0"/>
        <w:rPr>
          <w:rFonts w:cstheme="minorHAnsi"/>
        </w:rPr>
      </w:pPr>
      <w:r w:rsidRPr="007143BC">
        <w:rPr>
          <w:rFonts w:cstheme="minorHAnsi"/>
        </w:rPr>
        <w:t>Prosimy Zamawiającego o potwierdzenie, że przebudowa i/lub naprawa i/lub rozbudowa i/lub wymiana instalacji centralnego ogrzewania nie wchodzi w zakres prac Wykonawcy.</w:t>
      </w:r>
    </w:p>
    <w:p w14:paraId="247A618B" w14:textId="77777777" w:rsidR="002C3B0D" w:rsidRPr="007143BC" w:rsidRDefault="002C3B0D" w:rsidP="002C3B0D">
      <w:pPr>
        <w:pStyle w:val="Akapitzlist"/>
        <w:ind w:left="0"/>
        <w:rPr>
          <w:rFonts w:cstheme="minorHAnsi"/>
          <w:b/>
        </w:rPr>
      </w:pPr>
      <w:r w:rsidRPr="007143BC">
        <w:rPr>
          <w:rFonts w:cstheme="minorHAnsi"/>
          <w:b/>
        </w:rPr>
        <w:t>Odpowiedź:</w:t>
      </w:r>
    </w:p>
    <w:p w14:paraId="05FCCE44" w14:textId="77777777" w:rsidR="002C3B0D" w:rsidRPr="007143BC" w:rsidRDefault="002C3B0D" w:rsidP="002C3B0D">
      <w:pPr>
        <w:pStyle w:val="Akapitzlist"/>
        <w:ind w:left="0"/>
        <w:rPr>
          <w:rFonts w:cstheme="minorHAnsi"/>
          <w:b/>
        </w:rPr>
      </w:pPr>
      <w:r w:rsidRPr="007143BC">
        <w:rPr>
          <w:rFonts w:cstheme="minorHAnsi"/>
          <w:b/>
        </w:rPr>
        <w:t>Przebudowa i/lub naprawa i/lub rozbudowa i/lub wymiana instalacji centralnego ogrzewania nie wchodzi w zakres prac Wykonawcy, chyba że koliduje z dostarczanym urządzeniem.</w:t>
      </w:r>
    </w:p>
    <w:p w14:paraId="4E81C618" w14:textId="77777777" w:rsidR="002C3B0D" w:rsidRPr="007143BC" w:rsidRDefault="002C3B0D" w:rsidP="002C3B0D">
      <w:pPr>
        <w:pStyle w:val="Akapitzlist"/>
        <w:ind w:left="0"/>
        <w:rPr>
          <w:rFonts w:cstheme="minorHAnsi"/>
          <w:b/>
        </w:rPr>
      </w:pPr>
    </w:p>
    <w:p w14:paraId="639953D1" w14:textId="77777777" w:rsidR="002C3B0D" w:rsidRPr="007143BC" w:rsidRDefault="002C3B0D" w:rsidP="002C3B0D">
      <w:pPr>
        <w:pStyle w:val="Akapitzlist"/>
        <w:ind w:left="0"/>
        <w:rPr>
          <w:rFonts w:cstheme="minorHAnsi"/>
        </w:rPr>
      </w:pPr>
    </w:p>
    <w:p w14:paraId="0C31759C" w14:textId="77777777" w:rsidR="002C3B0D" w:rsidRPr="007143BC" w:rsidRDefault="002C3B0D" w:rsidP="00AE06A1">
      <w:pPr>
        <w:pStyle w:val="Akapitzlist"/>
        <w:numPr>
          <w:ilvl w:val="0"/>
          <w:numId w:val="14"/>
        </w:numPr>
        <w:spacing w:after="0" w:line="240" w:lineRule="auto"/>
        <w:ind w:left="0" w:firstLine="0"/>
        <w:rPr>
          <w:rFonts w:cstheme="minorHAnsi"/>
          <w:b/>
          <w:bCs/>
        </w:rPr>
      </w:pPr>
      <w:r w:rsidRPr="007143BC">
        <w:rPr>
          <w:rFonts w:cstheme="minorHAnsi"/>
          <w:b/>
          <w:bCs/>
          <w:lang w:eastAsia="pl-PL"/>
        </w:rPr>
        <w:t>Dotyczy OGŁOSZENIA O ZAMÓWIENIU</w:t>
      </w:r>
    </w:p>
    <w:p w14:paraId="60799EBD" w14:textId="77777777" w:rsidR="002C3B0D" w:rsidRPr="007143BC" w:rsidRDefault="002C3B0D" w:rsidP="002C3B0D">
      <w:pPr>
        <w:pStyle w:val="Akapitzlist"/>
        <w:ind w:left="0"/>
        <w:rPr>
          <w:rFonts w:cstheme="minorHAnsi"/>
        </w:rPr>
      </w:pPr>
      <w:r w:rsidRPr="007143BC">
        <w:rPr>
          <w:rFonts w:cstheme="minorHAnsi"/>
        </w:rPr>
        <w:t>Prosimy Zamawiającego o potwierdzenie, że przebudowa i/lub naprawa i/lub rozbudowa i/lub wymiana instalacji wodno-kanalizacyjnej nie wchodzi w zakres prac Wykonawcy.</w:t>
      </w:r>
    </w:p>
    <w:p w14:paraId="34CB93EC" w14:textId="77777777" w:rsidR="002C3B0D" w:rsidRPr="007143BC" w:rsidRDefault="002C3B0D" w:rsidP="002C3B0D">
      <w:pPr>
        <w:pStyle w:val="Akapitzlist"/>
        <w:ind w:left="0"/>
        <w:rPr>
          <w:rFonts w:cstheme="minorHAnsi"/>
          <w:b/>
        </w:rPr>
      </w:pPr>
      <w:r w:rsidRPr="007143BC">
        <w:rPr>
          <w:rFonts w:cstheme="minorHAnsi"/>
          <w:b/>
        </w:rPr>
        <w:t>Odpowiedź:</w:t>
      </w:r>
    </w:p>
    <w:p w14:paraId="00F6A7B8" w14:textId="77777777" w:rsidR="002C3B0D" w:rsidRPr="007143BC" w:rsidRDefault="002C3B0D" w:rsidP="002C3B0D">
      <w:pPr>
        <w:pStyle w:val="Akapitzlist"/>
        <w:ind w:left="0"/>
        <w:rPr>
          <w:rFonts w:cstheme="minorHAnsi"/>
          <w:b/>
        </w:rPr>
      </w:pPr>
      <w:r w:rsidRPr="007143BC">
        <w:rPr>
          <w:rFonts w:cstheme="minorHAnsi"/>
          <w:b/>
        </w:rPr>
        <w:t>Przebudowa i/lub naprawa i/lub rozbudowa i/lub wymiana instalacji wodno-kanalizacyjnej nie wchodzi w zakres prac Wykonawcy, chyba że koliduje z dostarczanym urządzeniem.</w:t>
      </w:r>
    </w:p>
    <w:p w14:paraId="118CEF4D" w14:textId="77777777" w:rsidR="002C3B0D" w:rsidRPr="007143BC" w:rsidRDefault="002C3B0D" w:rsidP="002C3B0D">
      <w:pPr>
        <w:pStyle w:val="Akapitzlist"/>
        <w:ind w:left="0"/>
        <w:rPr>
          <w:rFonts w:cstheme="minorHAnsi"/>
          <w:b/>
        </w:rPr>
      </w:pPr>
    </w:p>
    <w:p w14:paraId="66C50BF4" w14:textId="77777777" w:rsidR="002C3B0D" w:rsidRPr="007143BC" w:rsidRDefault="002C3B0D" w:rsidP="002C3B0D">
      <w:pPr>
        <w:pStyle w:val="Akapitzlist"/>
        <w:ind w:left="0"/>
        <w:rPr>
          <w:rFonts w:cstheme="minorHAnsi"/>
        </w:rPr>
      </w:pPr>
    </w:p>
    <w:p w14:paraId="306870B6" w14:textId="77777777" w:rsidR="002C3B0D" w:rsidRPr="007143BC" w:rsidRDefault="002C3B0D" w:rsidP="00AE06A1">
      <w:pPr>
        <w:pStyle w:val="Akapitzlist"/>
        <w:numPr>
          <w:ilvl w:val="0"/>
          <w:numId w:val="14"/>
        </w:numPr>
        <w:spacing w:after="0" w:line="240" w:lineRule="auto"/>
        <w:ind w:left="0" w:firstLine="0"/>
        <w:rPr>
          <w:rFonts w:cstheme="minorHAnsi"/>
          <w:b/>
          <w:bCs/>
        </w:rPr>
      </w:pPr>
      <w:r w:rsidRPr="007143BC">
        <w:rPr>
          <w:rFonts w:cstheme="minorHAnsi"/>
          <w:b/>
          <w:bCs/>
          <w:lang w:eastAsia="pl-PL"/>
        </w:rPr>
        <w:t>Dotyczy OGŁOSZENIA O ZAMÓWIENIU</w:t>
      </w:r>
    </w:p>
    <w:p w14:paraId="31B8C8D7" w14:textId="77777777" w:rsidR="002C3B0D" w:rsidRPr="007143BC" w:rsidRDefault="002C3B0D" w:rsidP="002C3B0D">
      <w:pPr>
        <w:pStyle w:val="Akapitzlist"/>
        <w:ind w:left="0"/>
        <w:rPr>
          <w:rFonts w:cstheme="minorHAnsi"/>
        </w:rPr>
      </w:pPr>
      <w:r w:rsidRPr="007143BC">
        <w:rPr>
          <w:rFonts w:cstheme="minorHAnsi"/>
        </w:rPr>
        <w:t>Prosimy Zamawiającego o potwierdzenie, że wymiana stolarki drzwiowej i okiennej (innej niż ochronna) nie wchodzi w zakres prac Wykonawcy.</w:t>
      </w:r>
    </w:p>
    <w:p w14:paraId="18FDA7F7" w14:textId="77777777" w:rsidR="002C3B0D" w:rsidRPr="007143BC" w:rsidRDefault="002C3B0D" w:rsidP="002C3B0D">
      <w:pPr>
        <w:pStyle w:val="Akapitzlist"/>
        <w:ind w:left="0"/>
        <w:rPr>
          <w:rFonts w:cstheme="minorHAnsi"/>
          <w:b/>
        </w:rPr>
      </w:pPr>
      <w:r w:rsidRPr="007143BC">
        <w:rPr>
          <w:rFonts w:cstheme="minorHAnsi"/>
          <w:b/>
        </w:rPr>
        <w:t>Odpowiedź:</w:t>
      </w:r>
    </w:p>
    <w:p w14:paraId="562169A0" w14:textId="77777777" w:rsidR="002C3B0D" w:rsidRPr="007143BC" w:rsidRDefault="002C3B0D" w:rsidP="002C3B0D">
      <w:pPr>
        <w:pStyle w:val="Akapitzlist"/>
        <w:ind w:left="0"/>
        <w:rPr>
          <w:rFonts w:cstheme="minorHAnsi"/>
          <w:b/>
        </w:rPr>
      </w:pPr>
      <w:r w:rsidRPr="007143BC">
        <w:rPr>
          <w:rFonts w:cstheme="minorHAnsi"/>
          <w:b/>
        </w:rPr>
        <w:t>Zamawiający potwierdza.</w:t>
      </w:r>
    </w:p>
    <w:p w14:paraId="5ADDF01F" w14:textId="77777777" w:rsidR="002C3B0D" w:rsidRPr="007143BC" w:rsidRDefault="002C3B0D" w:rsidP="002C3B0D">
      <w:pPr>
        <w:pStyle w:val="Akapitzlist"/>
        <w:ind w:left="0"/>
        <w:rPr>
          <w:rFonts w:cstheme="minorHAnsi"/>
          <w:b/>
        </w:rPr>
      </w:pPr>
    </w:p>
    <w:p w14:paraId="0F51BCAB" w14:textId="77777777" w:rsidR="002C3B0D" w:rsidRPr="007143BC" w:rsidRDefault="002C3B0D" w:rsidP="002C3B0D">
      <w:pPr>
        <w:pStyle w:val="Akapitzlist"/>
        <w:ind w:left="0"/>
        <w:rPr>
          <w:rFonts w:cstheme="minorHAnsi"/>
        </w:rPr>
      </w:pPr>
    </w:p>
    <w:p w14:paraId="4DBF92B5" w14:textId="77777777" w:rsidR="002C3B0D" w:rsidRPr="007143BC" w:rsidRDefault="002C3B0D" w:rsidP="00AE06A1">
      <w:pPr>
        <w:pStyle w:val="Akapitzlist"/>
        <w:numPr>
          <w:ilvl w:val="0"/>
          <w:numId w:val="14"/>
        </w:numPr>
        <w:spacing w:after="0" w:line="240" w:lineRule="auto"/>
        <w:ind w:left="0" w:firstLine="0"/>
        <w:rPr>
          <w:rFonts w:cstheme="minorHAnsi"/>
          <w:b/>
          <w:bCs/>
        </w:rPr>
      </w:pPr>
      <w:r w:rsidRPr="007143BC">
        <w:rPr>
          <w:rFonts w:cstheme="minorHAnsi"/>
          <w:b/>
          <w:bCs/>
          <w:lang w:eastAsia="pl-PL"/>
        </w:rPr>
        <w:t>Dotyczy OGŁOSZENIA O ZAMÓWIENIU</w:t>
      </w:r>
    </w:p>
    <w:p w14:paraId="496C187F" w14:textId="77777777" w:rsidR="002C3B0D" w:rsidRPr="007143BC" w:rsidRDefault="002C3B0D" w:rsidP="002C3B0D">
      <w:pPr>
        <w:pStyle w:val="Akapitzlist"/>
        <w:ind w:left="0"/>
        <w:rPr>
          <w:rFonts w:cstheme="minorHAnsi"/>
        </w:rPr>
      </w:pPr>
      <w:r w:rsidRPr="007143BC">
        <w:rPr>
          <w:rFonts w:cstheme="minorHAnsi"/>
        </w:rPr>
        <w:t>Prosimy Zamawiającego o potwierdzenie, że do pomieszczenia badań RTG jest doprowadzony kabel zasilający wcześniejsze urządzenie RTG o przekroju i typie YKXS 5x50.</w:t>
      </w:r>
    </w:p>
    <w:p w14:paraId="52F4ABCF" w14:textId="77777777" w:rsidR="002C3B0D" w:rsidRPr="007143BC" w:rsidRDefault="002C3B0D" w:rsidP="002C3B0D">
      <w:pPr>
        <w:pStyle w:val="Akapitzlist"/>
        <w:ind w:left="0"/>
        <w:rPr>
          <w:rFonts w:cstheme="minorHAnsi"/>
          <w:b/>
        </w:rPr>
      </w:pPr>
      <w:r w:rsidRPr="007143BC">
        <w:rPr>
          <w:rFonts w:cstheme="minorHAnsi"/>
          <w:b/>
        </w:rPr>
        <w:t>Odpowiedź:</w:t>
      </w:r>
    </w:p>
    <w:p w14:paraId="0F6FFEB7" w14:textId="77777777" w:rsidR="002C3B0D" w:rsidRPr="007143BC" w:rsidRDefault="002C3B0D" w:rsidP="002C3B0D">
      <w:pPr>
        <w:pStyle w:val="Akapitzlist"/>
        <w:ind w:left="0"/>
        <w:rPr>
          <w:rFonts w:cstheme="minorHAnsi"/>
          <w:b/>
        </w:rPr>
      </w:pPr>
      <w:r w:rsidRPr="007143BC">
        <w:rPr>
          <w:rFonts w:cstheme="minorHAnsi"/>
          <w:b/>
        </w:rPr>
        <w:t>Instalacja została wykonana zgodnie z przedstawioną dokumentacją.</w:t>
      </w:r>
    </w:p>
    <w:p w14:paraId="568B7624" w14:textId="77777777" w:rsidR="002C3B0D" w:rsidRPr="007143BC" w:rsidRDefault="002C3B0D" w:rsidP="002C3B0D">
      <w:pPr>
        <w:pStyle w:val="Akapitzlist"/>
        <w:ind w:left="0"/>
        <w:rPr>
          <w:rFonts w:cstheme="minorHAnsi"/>
        </w:rPr>
      </w:pPr>
    </w:p>
    <w:p w14:paraId="3F401DBE" w14:textId="77777777" w:rsidR="002C3B0D" w:rsidRPr="007143BC" w:rsidRDefault="002C3B0D" w:rsidP="00AE06A1">
      <w:pPr>
        <w:pStyle w:val="Akapitzlist"/>
        <w:numPr>
          <w:ilvl w:val="0"/>
          <w:numId w:val="14"/>
        </w:numPr>
        <w:spacing w:after="0" w:line="240" w:lineRule="auto"/>
        <w:ind w:left="0" w:firstLine="0"/>
        <w:rPr>
          <w:rFonts w:cstheme="minorHAnsi"/>
          <w:b/>
          <w:bCs/>
        </w:rPr>
      </w:pPr>
      <w:r w:rsidRPr="007143BC">
        <w:rPr>
          <w:rFonts w:cstheme="minorHAnsi"/>
          <w:b/>
          <w:bCs/>
          <w:lang w:eastAsia="pl-PL"/>
        </w:rPr>
        <w:t>Dotyczy OGŁOSZENIA O ZAMÓWIENIU</w:t>
      </w:r>
    </w:p>
    <w:p w14:paraId="19C1D39F" w14:textId="77777777" w:rsidR="002C3B0D" w:rsidRPr="007143BC" w:rsidRDefault="002C3B0D" w:rsidP="002C3B0D">
      <w:pPr>
        <w:pStyle w:val="Akapitzlist"/>
        <w:ind w:left="0"/>
        <w:rPr>
          <w:rFonts w:cstheme="minorHAnsi"/>
        </w:rPr>
      </w:pPr>
      <w:r w:rsidRPr="007143BC">
        <w:rPr>
          <w:rFonts w:cstheme="minorHAnsi"/>
        </w:rPr>
        <w:t>Prosimy Zamawiającego o potwierdzenie, że Wykonawca będzie mógł wykorzystać istniejący kabel zasilający (jeżeli jest doprowadzony) dla potrzeb zasilania oferowanego urządzenia.</w:t>
      </w:r>
    </w:p>
    <w:p w14:paraId="3BE04D2F" w14:textId="77777777" w:rsidR="002C3B0D" w:rsidRPr="007143BC" w:rsidRDefault="002C3B0D" w:rsidP="002C3B0D">
      <w:pPr>
        <w:pStyle w:val="Akapitzlist"/>
        <w:ind w:left="0"/>
        <w:rPr>
          <w:rFonts w:cstheme="minorHAnsi"/>
          <w:b/>
        </w:rPr>
      </w:pPr>
      <w:r w:rsidRPr="007143BC">
        <w:rPr>
          <w:rFonts w:cstheme="minorHAnsi"/>
          <w:b/>
        </w:rPr>
        <w:t>Odpowiedź:</w:t>
      </w:r>
    </w:p>
    <w:p w14:paraId="26FDD66C" w14:textId="77777777" w:rsidR="002C3B0D" w:rsidRPr="007143BC" w:rsidRDefault="002C3B0D" w:rsidP="002C3B0D">
      <w:pPr>
        <w:pStyle w:val="Akapitzlist"/>
        <w:ind w:left="0"/>
        <w:rPr>
          <w:rFonts w:cstheme="minorHAnsi"/>
          <w:b/>
        </w:rPr>
      </w:pPr>
      <w:r w:rsidRPr="007143BC">
        <w:rPr>
          <w:rFonts w:cstheme="minorHAnsi"/>
          <w:b/>
        </w:rPr>
        <w:t>Wykonawca może wykorzystać zainstalowany kabel do zasilania urządzenia, jeżeli jego przekrój, typ jest odpowiedni dla tego urządzenia.</w:t>
      </w:r>
    </w:p>
    <w:p w14:paraId="7F947919" w14:textId="77777777" w:rsidR="002C3B0D" w:rsidRPr="007143BC" w:rsidRDefault="002C3B0D" w:rsidP="002C3B0D">
      <w:pPr>
        <w:spacing w:line="276" w:lineRule="auto"/>
        <w:ind w:left="720"/>
        <w:rPr>
          <w:rFonts w:cstheme="minorHAnsi"/>
        </w:rPr>
      </w:pPr>
      <w:r w:rsidRPr="007143BC">
        <w:rPr>
          <w:rFonts w:cstheme="minorHAnsi"/>
          <w:b/>
        </w:rPr>
        <w:t xml:space="preserve">(pakiet nr 5 – aparat RTG) </w:t>
      </w:r>
    </w:p>
    <w:p w14:paraId="7DF6B089" w14:textId="71941004" w:rsidR="002C3B0D" w:rsidRPr="007143BC" w:rsidRDefault="002C3B0D" w:rsidP="00AE06A1">
      <w:pPr>
        <w:pStyle w:val="Akapitzlist"/>
        <w:widowControl w:val="0"/>
        <w:numPr>
          <w:ilvl w:val="0"/>
          <w:numId w:val="14"/>
        </w:numPr>
        <w:suppressAutoHyphens/>
        <w:spacing w:after="0" w:line="276" w:lineRule="auto"/>
        <w:jc w:val="both"/>
        <w:rPr>
          <w:rFonts w:cstheme="minorHAnsi"/>
        </w:rPr>
      </w:pPr>
      <w:r w:rsidRPr="007143BC">
        <w:rPr>
          <w:rFonts w:cstheme="minorHAnsi"/>
        </w:rPr>
        <w:t>Czy obecny stan wentylacji jest sprawny i potwierdzony badaniami?</w:t>
      </w:r>
    </w:p>
    <w:p w14:paraId="7BDF6CBB" w14:textId="77777777" w:rsidR="002C3B0D" w:rsidRPr="007143BC" w:rsidRDefault="002C3B0D" w:rsidP="002C3B0D">
      <w:pPr>
        <w:spacing w:line="276" w:lineRule="auto"/>
        <w:ind w:left="720"/>
        <w:rPr>
          <w:rFonts w:cstheme="minorHAnsi"/>
          <w:b/>
        </w:rPr>
      </w:pPr>
      <w:r w:rsidRPr="007143BC">
        <w:rPr>
          <w:rFonts w:cstheme="minorHAnsi"/>
          <w:b/>
        </w:rPr>
        <w:t>Odpowiedź:</w:t>
      </w:r>
    </w:p>
    <w:p w14:paraId="455B309A" w14:textId="77777777" w:rsidR="002C3B0D" w:rsidRPr="007143BC" w:rsidRDefault="002C3B0D" w:rsidP="002C3B0D">
      <w:pPr>
        <w:spacing w:line="276" w:lineRule="auto"/>
        <w:ind w:left="720"/>
        <w:rPr>
          <w:rFonts w:cstheme="minorHAnsi"/>
          <w:b/>
        </w:rPr>
      </w:pPr>
      <w:r w:rsidRPr="007143BC">
        <w:rPr>
          <w:rFonts w:cstheme="minorHAnsi"/>
          <w:b/>
        </w:rPr>
        <w:t>Instalacja wentylacji jest sprawna i potwierdzona badaniami, ale przed przystąpieniem do użytkowania pomieszczenia należy przeprowadzić badania.</w:t>
      </w:r>
    </w:p>
    <w:p w14:paraId="566468B9" w14:textId="77777777" w:rsidR="002C3B0D" w:rsidRPr="007143BC" w:rsidRDefault="002C3B0D" w:rsidP="00AE06A1">
      <w:pPr>
        <w:widowControl w:val="0"/>
        <w:numPr>
          <w:ilvl w:val="0"/>
          <w:numId w:val="14"/>
        </w:numPr>
        <w:suppressAutoHyphens/>
        <w:spacing w:after="0" w:line="276" w:lineRule="auto"/>
        <w:jc w:val="both"/>
        <w:rPr>
          <w:rFonts w:cstheme="minorHAnsi"/>
        </w:rPr>
      </w:pPr>
      <w:r w:rsidRPr="007143BC">
        <w:rPr>
          <w:rFonts w:cstheme="minorHAnsi"/>
        </w:rPr>
        <w:t>Czy wymiary pomieszczenia można przyjąć z rys. PW.02 z 09.2013?</w:t>
      </w:r>
    </w:p>
    <w:p w14:paraId="651266CF" w14:textId="77777777" w:rsidR="002C3B0D" w:rsidRPr="007143BC" w:rsidRDefault="002C3B0D" w:rsidP="002C3B0D">
      <w:pPr>
        <w:spacing w:line="276" w:lineRule="auto"/>
        <w:ind w:left="720"/>
        <w:rPr>
          <w:rFonts w:cstheme="minorHAnsi"/>
          <w:b/>
        </w:rPr>
      </w:pPr>
      <w:r w:rsidRPr="007143BC">
        <w:rPr>
          <w:rFonts w:cstheme="minorHAnsi"/>
          <w:b/>
        </w:rPr>
        <w:t>Odpowiedź:</w:t>
      </w:r>
    </w:p>
    <w:p w14:paraId="0DFEF8BB" w14:textId="77777777" w:rsidR="002C3B0D" w:rsidRPr="007143BC" w:rsidRDefault="002C3B0D" w:rsidP="002C3B0D">
      <w:pPr>
        <w:spacing w:line="276" w:lineRule="auto"/>
        <w:ind w:left="720"/>
        <w:rPr>
          <w:rFonts w:cstheme="minorHAnsi"/>
          <w:b/>
        </w:rPr>
      </w:pPr>
      <w:r w:rsidRPr="007143BC">
        <w:rPr>
          <w:rFonts w:cstheme="minorHAnsi"/>
          <w:b/>
        </w:rPr>
        <w:t>Tak wymiary te w przybliżeniu odpowiadają tym z rysunku PW.02 , - Pracownia RTG 02</w:t>
      </w:r>
    </w:p>
    <w:p w14:paraId="0998D622" w14:textId="77777777" w:rsidR="002C3B0D" w:rsidRPr="007143BC" w:rsidRDefault="002C3B0D" w:rsidP="00AE06A1">
      <w:pPr>
        <w:widowControl w:val="0"/>
        <w:numPr>
          <w:ilvl w:val="0"/>
          <w:numId w:val="14"/>
        </w:numPr>
        <w:suppressAutoHyphens/>
        <w:spacing w:after="0" w:line="276" w:lineRule="auto"/>
        <w:jc w:val="both"/>
        <w:rPr>
          <w:rFonts w:cstheme="minorHAnsi"/>
        </w:rPr>
      </w:pPr>
      <w:r w:rsidRPr="007143BC">
        <w:rPr>
          <w:rFonts w:cstheme="minorHAnsi"/>
        </w:rPr>
        <w:t>Jaki jest obecny stan wykończenia ścian i sufitu oraz jaki zakres wchodzi do modernizacji czy malowanie, czy okładziny, tapety itp.?</w:t>
      </w:r>
    </w:p>
    <w:p w14:paraId="475B92AB" w14:textId="77777777" w:rsidR="002C3B0D" w:rsidRPr="007143BC" w:rsidRDefault="002C3B0D" w:rsidP="002C3B0D">
      <w:pPr>
        <w:spacing w:line="276" w:lineRule="auto"/>
        <w:ind w:left="720"/>
        <w:rPr>
          <w:rFonts w:cstheme="minorHAnsi"/>
          <w:b/>
        </w:rPr>
      </w:pPr>
      <w:r w:rsidRPr="007143BC">
        <w:rPr>
          <w:rFonts w:cstheme="minorHAnsi"/>
          <w:b/>
        </w:rPr>
        <w:t>Odpowiedź:</w:t>
      </w:r>
    </w:p>
    <w:p w14:paraId="1F168C6E" w14:textId="77777777" w:rsidR="002C3B0D" w:rsidRPr="007143BC" w:rsidRDefault="002C3B0D" w:rsidP="002C3B0D">
      <w:pPr>
        <w:spacing w:line="276" w:lineRule="auto"/>
        <w:ind w:left="720"/>
        <w:rPr>
          <w:rFonts w:cstheme="minorHAnsi"/>
        </w:rPr>
      </w:pPr>
      <w:r w:rsidRPr="007143BC">
        <w:rPr>
          <w:rFonts w:cstheme="minorHAnsi"/>
          <w:b/>
        </w:rPr>
        <w:t>Ściany i sufity są malowane farbą lateksową, szorowaną. Malowanie odbyło się w 2014 r, należy przyjąć ich powtórne malowanie</w:t>
      </w:r>
      <w:r w:rsidRPr="007143BC">
        <w:rPr>
          <w:rFonts w:cstheme="minorHAnsi"/>
        </w:rPr>
        <w:t>.</w:t>
      </w:r>
    </w:p>
    <w:p w14:paraId="3F16176D" w14:textId="77777777" w:rsidR="002C3B0D" w:rsidRPr="007143BC" w:rsidRDefault="002C3B0D" w:rsidP="00AE06A1">
      <w:pPr>
        <w:widowControl w:val="0"/>
        <w:numPr>
          <w:ilvl w:val="0"/>
          <w:numId w:val="14"/>
        </w:numPr>
        <w:suppressAutoHyphens/>
        <w:spacing w:after="0" w:line="276" w:lineRule="auto"/>
        <w:jc w:val="both"/>
        <w:rPr>
          <w:rFonts w:cstheme="minorHAnsi"/>
        </w:rPr>
      </w:pPr>
      <w:r w:rsidRPr="007143BC">
        <w:rPr>
          <w:rFonts w:cstheme="minorHAnsi"/>
        </w:rPr>
        <w:t>Czym wykończona jest posadzka? Jeżeli jest wykończona wykładziną to czy jest ona elektrostatyczna, czy też należy przewidzieć jej wymianę i w jakich pomieszczeniach.</w:t>
      </w:r>
    </w:p>
    <w:p w14:paraId="4D8D84AB" w14:textId="77777777" w:rsidR="002C3B0D" w:rsidRPr="007143BC" w:rsidRDefault="002C3B0D" w:rsidP="002C3B0D">
      <w:pPr>
        <w:spacing w:line="276" w:lineRule="auto"/>
        <w:ind w:left="720"/>
        <w:rPr>
          <w:rFonts w:cstheme="minorHAnsi"/>
          <w:b/>
        </w:rPr>
      </w:pPr>
      <w:r w:rsidRPr="007143BC">
        <w:rPr>
          <w:rFonts w:cstheme="minorHAnsi"/>
          <w:b/>
        </w:rPr>
        <w:t>Odpowiedź:</w:t>
      </w:r>
    </w:p>
    <w:p w14:paraId="49276651" w14:textId="77777777" w:rsidR="002C3B0D" w:rsidRPr="007143BC" w:rsidRDefault="002C3B0D" w:rsidP="002C3B0D">
      <w:pPr>
        <w:spacing w:line="276" w:lineRule="auto"/>
        <w:ind w:left="720"/>
        <w:rPr>
          <w:rFonts w:cstheme="minorHAnsi"/>
          <w:b/>
        </w:rPr>
      </w:pPr>
      <w:r w:rsidRPr="007143BC">
        <w:rPr>
          <w:rFonts w:cstheme="minorHAnsi"/>
          <w:b/>
        </w:rPr>
        <w:t xml:space="preserve">Posadzka wykonana jest z wykładziny homogenicznej (firmy </w:t>
      </w:r>
      <w:proofErr w:type="spellStart"/>
      <w:r w:rsidRPr="007143BC">
        <w:rPr>
          <w:rFonts w:cstheme="minorHAnsi"/>
          <w:b/>
        </w:rPr>
        <w:t>Tarket</w:t>
      </w:r>
      <w:proofErr w:type="spellEnd"/>
      <w:r w:rsidRPr="007143BC">
        <w:rPr>
          <w:rFonts w:cstheme="minorHAnsi"/>
          <w:b/>
        </w:rPr>
        <w:t>), odprowadzająca ładunki elektrostatyczne. Cześć tej wykładziny, pokrywającej starą płytę kotwiącą poprzedni aparat do posadzki być może będzie do wymiany (płyta ta zaznaczona jest na rysunku kolorem niebieskim).</w:t>
      </w:r>
    </w:p>
    <w:p w14:paraId="078D153C" w14:textId="77777777" w:rsidR="002C3B0D" w:rsidRPr="007143BC" w:rsidRDefault="002C3B0D" w:rsidP="00AE06A1">
      <w:pPr>
        <w:widowControl w:val="0"/>
        <w:numPr>
          <w:ilvl w:val="0"/>
          <w:numId w:val="14"/>
        </w:numPr>
        <w:suppressAutoHyphens/>
        <w:spacing w:after="0" w:line="276" w:lineRule="auto"/>
        <w:jc w:val="both"/>
        <w:rPr>
          <w:rFonts w:cstheme="minorHAnsi"/>
        </w:rPr>
      </w:pPr>
      <w:r w:rsidRPr="007143BC">
        <w:rPr>
          <w:rFonts w:cstheme="minorHAnsi"/>
        </w:rPr>
        <w:t>Czy stolarka drzwiowa i okienna pozostaje bez zmian?</w:t>
      </w:r>
    </w:p>
    <w:p w14:paraId="4A74502D" w14:textId="77777777" w:rsidR="002C3B0D" w:rsidRPr="007143BC" w:rsidRDefault="002C3B0D" w:rsidP="002C3B0D">
      <w:pPr>
        <w:spacing w:line="276" w:lineRule="auto"/>
        <w:ind w:left="720"/>
        <w:rPr>
          <w:rFonts w:cstheme="minorHAnsi"/>
          <w:b/>
        </w:rPr>
      </w:pPr>
      <w:r w:rsidRPr="007143BC">
        <w:rPr>
          <w:rFonts w:cstheme="minorHAnsi"/>
          <w:b/>
        </w:rPr>
        <w:t>Odpowiedź:</w:t>
      </w:r>
    </w:p>
    <w:p w14:paraId="6B349CB8" w14:textId="77777777" w:rsidR="002C3B0D" w:rsidRPr="007143BC" w:rsidRDefault="002C3B0D" w:rsidP="002C3B0D">
      <w:pPr>
        <w:spacing w:line="276" w:lineRule="auto"/>
        <w:ind w:left="720"/>
        <w:rPr>
          <w:rFonts w:cstheme="minorHAnsi"/>
          <w:b/>
        </w:rPr>
      </w:pPr>
      <w:r w:rsidRPr="007143BC">
        <w:rPr>
          <w:rFonts w:cstheme="minorHAnsi"/>
          <w:b/>
        </w:rPr>
        <w:t xml:space="preserve">Stolarka okienna i drzwiowa  (drzwi do WC, sterowni, okienko do sterowni nie będą do wymiany gdy spełnią normy osłon stałych dla zaproponowanego przez dostawcę aparatu RTG (projekt osłon stałych dla poprzedniego aparatu został przedstawiony), </w:t>
      </w:r>
    </w:p>
    <w:p w14:paraId="5C6D3EE5" w14:textId="77777777" w:rsidR="002C3B0D" w:rsidRPr="007143BC" w:rsidRDefault="002C3B0D" w:rsidP="00AE06A1">
      <w:pPr>
        <w:widowControl w:val="0"/>
        <w:numPr>
          <w:ilvl w:val="0"/>
          <w:numId w:val="14"/>
        </w:numPr>
        <w:suppressAutoHyphens/>
        <w:spacing w:after="0" w:line="276" w:lineRule="auto"/>
        <w:jc w:val="both"/>
        <w:rPr>
          <w:rFonts w:cstheme="minorHAnsi"/>
        </w:rPr>
      </w:pPr>
      <w:r w:rsidRPr="007143BC">
        <w:rPr>
          <w:rFonts w:cstheme="minorHAnsi"/>
        </w:rPr>
        <w:t>Jaki przewidzieć zakres prac w WC Pacjenta?</w:t>
      </w:r>
    </w:p>
    <w:p w14:paraId="6612C15D" w14:textId="77777777" w:rsidR="002C3B0D" w:rsidRPr="007143BC" w:rsidRDefault="002C3B0D" w:rsidP="002C3B0D">
      <w:pPr>
        <w:spacing w:line="276" w:lineRule="auto"/>
        <w:ind w:left="720"/>
        <w:rPr>
          <w:rFonts w:cstheme="minorHAnsi"/>
        </w:rPr>
      </w:pPr>
      <w:r w:rsidRPr="007143BC">
        <w:rPr>
          <w:rFonts w:cstheme="minorHAnsi"/>
        </w:rPr>
        <w:t>Odpowiedź:</w:t>
      </w:r>
    </w:p>
    <w:p w14:paraId="7890F562" w14:textId="77777777" w:rsidR="002C3B0D" w:rsidRPr="007143BC" w:rsidRDefault="002C3B0D" w:rsidP="002C3B0D">
      <w:pPr>
        <w:spacing w:line="276" w:lineRule="auto"/>
        <w:ind w:left="720"/>
        <w:rPr>
          <w:rFonts w:cstheme="minorHAnsi"/>
          <w:b/>
        </w:rPr>
      </w:pPr>
      <w:r w:rsidRPr="007143BC">
        <w:rPr>
          <w:rFonts w:cstheme="minorHAnsi"/>
          <w:b/>
        </w:rPr>
        <w:t>Malowanie sufitu.</w:t>
      </w:r>
    </w:p>
    <w:p w14:paraId="6C22A051" w14:textId="77777777" w:rsidR="002C3B0D" w:rsidRPr="007143BC" w:rsidRDefault="002C3B0D" w:rsidP="00AE06A1">
      <w:pPr>
        <w:widowControl w:val="0"/>
        <w:numPr>
          <w:ilvl w:val="0"/>
          <w:numId w:val="14"/>
        </w:numPr>
        <w:suppressAutoHyphens/>
        <w:spacing w:after="0" w:line="276" w:lineRule="auto"/>
        <w:jc w:val="both"/>
        <w:rPr>
          <w:rFonts w:cstheme="minorHAnsi"/>
        </w:rPr>
      </w:pPr>
      <w:r w:rsidRPr="007143BC">
        <w:rPr>
          <w:rFonts w:cstheme="minorHAnsi"/>
        </w:rPr>
        <w:t>Czy obecne zasilanie jest doprowadzone do szachtu TE według rys. PW.02? Proszę podać przekrój kabla oraz obecne wartość zabezpieczenia prądowego.</w:t>
      </w:r>
    </w:p>
    <w:p w14:paraId="076D3D0A" w14:textId="77777777" w:rsidR="002C3B0D" w:rsidRPr="007143BC" w:rsidRDefault="002C3B0D" w:rsidP="002C3B0D">
      <w:pPr>
        <w:spacing w:line="276" w:lineRule="auto"/>
        <w:ind w:left="720"/>
        <w:rPr>
          <w:rFonts w:cstheme="minorHAnsi"/>
          <w:b/>
        </w:rPr>
      </w:pPr>
      <w:r w:rsidRPr="007143BC">
        <w:rPr>
          <w:rFonts w:cstheme="minorHAnsi"/>
          <w:b/>
        </w:rPr>
        <w:t>Odpowiedź:</w:t>
      </w:r>
    </w:p>
    <w:p w14:paraId="04CB549F" w14:textId="77777777" w:rsidR="002C3B0D" w:rsidRPr="007143BC" w:rsidRDefault="002C3B0D" w:rsidP="002C3B0D">
      <w:pPr>
        <w:spacing w:line="276" w:lineRule="auto"/>
        <w:ind w:left="720"/>
        <w:rPr>
          <w:rFonts w:cstheme="minorHAnsi"/>
          <w:b/>
        </w:rPr>
      </w:pPr>
      <w:r w:rsidRPr="007143BC">
        <w:rPr>
          <w:rFonts w:cstheme="minorHAnsi"/>
          <w:b/>
        </w:rPr>
        <w:t>Zasilanie jest doprowadzone do szachtu TE Pracownia RTG 02. Dokumentacja projektowa elektryczna zostaje załączona do odpowiedzi.</w:t>
      </w:r>
    </w:p>
    <w:p w14:paraId="0779FCC8" w14:textId="77777777" w:rsidR="002C3B0D" w:rsidRPr="007143BC" w:rsidRDefault="002C3B0D" w:rsidP="00AE06A1">
      <w:pPr>
        <w:widowControl w:val="0"/>
        <w:numPr>
          <w:ilvl w:val="0"/>
          <w:numId w:val="14"/>
        </w:numPr>
        <w:suppressAutoHyphens/>
        <w:spacing w:after="0" w:line="276" w:lineRule="auto"/>
        <w:jc w:val="both"/>
        <w:rPr>
          <w:rFonts w:cstheme="minorHAnsi"/>
        </w:rPr>
      </w:pPr>
      <w:r w:rsidRPr="007143BC">
        <w:rPr>
          <w:rFonts w:cstheme="minorHAnsi"/>
        </w:rPr>
        <w:t xml:space="preserve">Czy w rejonie pracowni RTG występują punkty uziemienia, które by ewentualnie można wykorzystać do uziemień wykładziny elektrostatycznej? </w:t>
      </w:r>
    </w:p>
    <w:p w14:paraId="6DE32DCA" w14:textId="77777777" w:rsidR="002C3B0D" w:rsidRPr="007143BC" w:rsidRDefault="002C3B0D" w:rsidP="002C3B0D">
      <w:pPr>
        <w:spacing w:line="276" w:lineRule="auto"/>
        <w:ind w:left="720"/>
        <w:rPr>
          <w:rFonts w:cstheme="minorHAnsi"/>
          <w:b/>
        </w:rPr>
      </w:pPr>
      <w:r w:rsidRPr="007143BC">
        <w:rPr>
          <w:rFonts w:cstheme="minorHAnsi"/>
          <w:b/>
        </w:rPr>
        <w:t>Odpowiedź:</w:t>
      </w:r>
    </w:p>
    <w:p w14:paraId="3F6093DF" w14:textId="77777777" w:rsidR="002C3B0D" w:rsidRPr="007143BC" w:rsidRDefault="002C3B0D" w:rsidP="002C3B0D">
      <w:pPr>
        <w:spacing w:line="276" w:lineRule="auto"/>
        <w:ind w:left="720"/>
        <w:rPr>
          <w:rFonts w:cstheme="minorHAnsi"/>
          <w:b/>
        </w:rPr>
      </w:pPr>
      <w:r w:rsidRPr="007143BC">
        <w:rPr>
          <w:rFonts w:cstheme="minorHAnsi"/>
          <w:b/>
        </w:rPr>
        <w:t>Istniejąca wykładzina jest uziemiona.</w:t>
      </w:r>
    </w:p>
    <w:p w14:paraId="7715A4A8" w14:textId="77777777" w:rsidR="002C3B0D" w:rsidRPr="007143BC" w:rsidRDefault="002C3B0D" w:rsidP="002C3B0D">
      <w:pPr>
        <w:spacing w:line="276" w:lineRule="auto"/>
        <w:ind w:left="720"/>
        <w:rPr>
          <w:rFonts w:cstheme="minorHAnsi"/>
        </w:rPr>
      </w:pPr>
    </w:p>
    <w:p w14:paraId="145AA849" w14:textId="77777777" w:rsidR="002C3B0D" w:rsidRPr="007143BC" w:rsidRDefault="002C3B0D" w:rsidP="00AE06A1">
      <w:pPr>
        <w:widowControl w:val="0"/>
        <w:numPr>
          <w:ilvl w:val="0"/>
          <w:numId w:val="14"/>
        </w:numPr>
        <w:suppressAutoHyphens/>
        <w:spacing w:after="0" w:line="276" w:lineRule="auto"/>
        <w:jc w:val="both"/>
        <w:rPr>
          <w:rFonts w:cstheme="minorHAnsi"/>
        </w:rPr>
      </w:pPr>
      <w:r w:rsidRPr="007143BC">
        <w:rPr>
          <w:rFonts w:cstheme="minorHAnsi"/>
        </w:rPr>
        <w:t>Czy będzie planowana zabudowa klimatyzatora? Jeżeli tak to gdzie będzie można umieścić jednostkę zewnętrzną?</w:t>
      </w:r>
    </w:p>
    <w:p w14:paraId="74F6B7AE" w14:textId="77777777" w:rsidR="002C3B0D" w:rsidRPr="007143BC" w:rsidRDefault="002C3B0D" w:rsidP="002C3B0D">
      <w:pPr>
        <w:spacing w:line="276" w:lineRule="auto"/>
        <w:ind w:left="720"/>
        <w:rPr>
          <w:rFonts w:cstheme="minorHAnsi"/>
          <w:b/>
        </w:rPr>
      </w:pPr>
      <w:r w:rsidRPr="007143BC">
        <w:rPr>
          <w:rFonts w:cstheme="minorHAnsi"/>
          <w:b/>
        </w:rPr>
        <w:t>Odpowiedź:</w:t>
      </w:r>
    </w:p>
    <w:p w14:paraId="37F19322" w14:textId="77777777" w:rsidR="002C3B0D" w:rsidRPr="007143BC" w:rsidRDefault="002C3B0D" w:rsidP="002C3B0D">
      <w:pPr>
        <w:spacing w:line="276" w:lineRule="auto"/>
        <w:ind w:left="720"/>
        <w:rPr>
          <w:rFonts w:cstheme="minorHAnsi"/>
          <w:b/>
        </w:rPr>
      </w:pPr>
      <w:r w:rsidRPr="007143BC">
        <w:rPr>
          <w:rFonts w:cstheme="minorHAnsi"/>
          <w:b/>
        </w:rPr>
        <w:t>Pomieszczenie jest wyposażone w klimatyzator.</w:t>
      </w:r>
    </w:p>
    <w:p w14:paraId="49A6622F" w14:textId="77777777" w:rsidR="002C3B0D" w:rsidRPr="007143BC" w:rsidRDefault="002C3B0D" w:rsidP="002C3B0D">
      <w:pPr>
        <w:spacing w:line="276" w:lineRule="auto"/>
        <w:ind w:left="720"/>
        <w:rPr>
          <w:rFonts w:cstheme="minorHAnsi"/>
        </w:rPr>
      </w:pPr>
    </w:p>
    <w:p w14:paraId="0B46E179" w14:textId="2BD994F1" w:rsidR="002C3B0D" w:rsidRPr="007143BC" w:rsidRDefault="002C3B0D" w:rsidP="00AE06A1">
      <w:pPr>
        <w:pStyle w:val="Akapitzlist"/>
        <w:numPr>
          <w:ilvl w:val="0"/>
          <w:numId w:val="14"/>
        </w:numPr>
        <w:rPr>
          <w:rFonts w:cstheme="minorHAnsi"/>
        </w:rPr>
      </w:pPr>
      <w:r w:rsidRPr="007143BC">
        <w:rPr>
          <w:rFonts w:cstheme="minorHAnsi"/>
        </w:rPr>
        <w:t>Ponadto proszę o informację czy Zamawiający zechciałby wykonać i umieścić na stronie www zdjęcia pomieszczenia, aby uniknąć konieczności wizji lokalnej w związku ze stanem epidemii?</w:t>
      </w:r>
    </w:p>
    <w:p w14:paraId="651D0A64" w14:textId="4D0A672E" w:rsidR="002C3B0D" w:rsidRPr="007143BC" w:rsidRDefault="002C3B0D">
      <w:pPr>
        <w:rPr>
          <w:rFonts w:cstheme="minorHAnsi"/>
        </w:rPr>
      </w:pPr>
      <w:r w:rsidRPr="007143BC">
        <w:rPr>
          <w:rFonts w:cstheme="minorHAnsi"/>
          <w:noProof/>
          <w:lang w:eastAsia="pl-PL"/>
        </w:rPr>
        <w:drawing>
          <wp:inline distT="0" distB="0" distL="0" distR="0" wp14:anchorId="08E8E1F9" wp14:editId="5DA3625B">
            <wp:extent cx="5760720" cy="4322228"/>
            <wp:effectExtent l="0" t="0" r="0" b="2540"/>
            <wp:docPr id="1" name="Obraz 1" descr="C:\Users\joajas\AppData\Local\Microsoft\Windows\INetCache\Content.Outlook\XKPUK8JL\mms_20200513_175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jas\AppData\Local\Microsoft\Windows\INetCache\Content.Outlook\XKPUK8JL\mms_20200513_1751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22228"/>
                    </a:xfrm>
                    <a:prstGeom prst="rect">
                      <a:avLst/>
                    </a:prstGeom>
                    <a:noFill/>
                    <a:ln>
                      <a:noFill/>
                    </a:ln>
                  </pic:spPr>
                </pic:pic>
              </a:graphicData>
            </a:graphic>
          </wp:inline>
        </w:drawing>
      </w:r>
    </w:p>
    <w:p w14:paraId="60013744" w14:textId="0B745045" w:rsidR="002C3B0D" w:rsidRPr="007143BC" w:rsidRDefault="002C3B0D">
      <w:pPr>
        <w:rPr>
          <w:rFonts w:cstheme="minorHAnsi"/>
        </w:rPr>
      </w:pPr>
      <w:r w:rsidRPr="007143BC">
        <w:rPr>
          <w:rFonts w:cstheme="minorHAnsi"/>
          <w:noProof/>
          <w:lang w:eastAsia="pl-PL"/>
        </w:rPr>
        <w:drawing>
          <wp:inline distT="0" distB="0" distL="0" distR="0" wp14:anchorId="038BE28F" wp14:editId="700473ED">
            <wp:extent cx="5760720" cy="4322228"/>
            <wp:effectExtent l="0" t="0" r="0" b="2540"/>
            <wp:docPr id="2" name="Obraz 2" descr="C:\Users\joajas\AppData\Local\Microsoft\Windows\INetCache\Content.Outlook\XKPUK8JL\mms_20200513_175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jas\AppData\Local\Microsoft\Windows\INetCache\Content.Outlook\XKPUK8JL\mms_20200513_1751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2228"/>
                    </a:xfrm>
                    <a:prstGeom prst="rect">
                      <a:avLst/>
                    </a:prstGeom>
                    <a:noFill/>
                    <a:ln>
                      <a:noFill/>
                    </a:ln>
                  </pic:spPr>
                </pic:pic>
              </a:graphicData>
            </a:graphic>
          </wp:inline>
        </w:drawing>
      </w:r>
    </w:p>
    <w:p w14:paraId="773DFF2E" w14:textId="11C33768" w:rsidR="00122455" w:rsidRDefault="00122455">
      <w:r w:rsidRPr="00122455">
        <w:rPr>
          <w:noProof/>
          <w:lang w:eastAsia="pl-PL"/>
        </w:rPr>
        <w:drawing>
          <wp:inline distT="0" distB="0" distL="0" distR="0" wp14:anchorId="467CCF46" wp14:editId="5B11B051">
            <wp:extent cx="5760720" cy="4322228"/>
            <wp:effectExtent l="0" t="0" r="0" b="2540"/>
            <wp:docPr id="3" name="Obraz 3" descr="C:\Users\joajas\AppData\Local\Microsoft\Windows\INetCache\Content.Outlook\XKPUK8JL\mms_20200513_175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jas\AppData\Local\Microsoft\Windows\INetCache\Content.Outlook\XKPUK8JL\mms_20200513_1751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2228"/>
                    </a:xfrm>
                    <a:prstGeom prst="rect">
                      <a:avLst/>
                    </a:prstGeom>
                    <a:noFill/>
                    <a:ln>
                      <a:noFill/>
                    </a:ln>
                  </pic:spPr>
                </pic:pic>
              </a:graphicData>
            </a:graphic>
          </wp:inline>
        </w:drawing>
      </w:r>
    </w:p>
    <w:sectPr w:rsidR="0012245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50418" w14:textId="77777777" w:rsidR="007143BC" w:rsidRDefault="007143BC" w:rsidP="007143BC">
      <w:pPr>
        <w:spacing w:after="0" w:line="240" w:lineRule="auto"/>
      </w:pPr>
      <w:r>
        <w:separator/>
      </w:r>
    </w:p>
  </w:endnote>
  <w:endnote w:type="continuationSeparator" w:id="0">
    <w:p w14:paraId="0109276B" w14:textId="77777777" w:rsidR="007143BC" w:rsidRDefault="007143BC" w:rsidP="0071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EF558" w14:textId="77777777" w:rsidR="007143BC" w:rsidRDefault="007143BC" w:rsidP="007143BC">
      <w:pPr>
        <w:spacing w:after="0" w:line="240" w:lineRule="auto"/>
      </w:pPr>
      <w:r>
        <w:separator/>
      </w:r>
    </w:p>
  </w:footnote>
  <w:footnote w:type="continuationSeparator" w:id="0">
    <w:p w14:paraId="7DEC0B01" w14:textId="77777777" w:rsidR="007143BC" w:rsidRDefault="007143BC" w:rsidP="00714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37361" w14:textId="1962F19A" w:rsidR="007143BC" w:rsidRDefault="007143BC">
    <w:pPr>
      <w:pStyle w:val="Nagwek"/>
    </w:pPr>
    <w:r>
      <w:rPr>
        <w:noProof/>
        <w:lang w:eastAsia="pl-PL"/>
      </w:rPr>
      <w:drawing>
        <wp:anchor distT="0" distB="0" distL="114300" distR="114300" simplePos="0" relativeHeight="251659264" behindDoc="0" locked="0" layoutInCell="1" allowOverlap="1" wp14:anchorId="6461CAFE" wp14:editId="2F18DF3E">
          <wp:simplePos x="0" y="0"/>
          <wp:positionH relativeFrom="margin">
            <wp:align>left</wp:align>
          </wp:positionH>
          <wp:positionV relativeFrom="paragraph">
            <wp:posOffset>-125730</wp:posOffset>
          </wp:positionV>
          <wp:extent cx="5763260" cy="631190"/>
          <wp:effectExtent l="0" t="0" r="889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4ED62" w14:textId="5D6F7EDE" w:rsidR="007143BC" w:rsidRDefault="007143BC">
    <w:pPr>
      <w:pStyle w:val="Nagwek"/>
    </w:pPr>
  </w:p>
  <w:p w14:paraId="2D492365" w14:textId="490FD484" w:rsidR="007143BC" w:rsidRDefault="007143BC">
    <w:pPr>
      <w:pStyle w:val="Nagwek"/>
    </w:pPr>
  </w:p>
  <w:p w14:paraId="6C7C778F" w14:textId="77777777" w:rsidR="007143BC" w:rsidRDefault="007143BC">
    <w:pPr>
      <w:pStyle w:val="Nagwek"/>
    </w:pPr>
  </w:p>
  <w:p w14:paraId="01F8B9DD" w14:textId="77777777" w:rsidR="007143BC" w:rsidRDefault="007143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0936"/>
    <w:multiLevelType w:val="hybridMultilevel"/>
    <w:tmpl w:val="01BE552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EFD267C"/>
    <w:multiLevelType w:val="hybridMultilevel"/>
    <w:tmpl w:val="81729586"/>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627BCE"/>
    <w:multiLevelType w:val="hybridMultilevel"/>
    <w:tmpl w:val="61D0E6FC"/>
    <w:lvl w:ilvl="0" w:tplc="6714FF06">
      <w:start w:val="137"/>
      <w:numFmt w:val="decimal"/>
      <w:lvlText w:val="%1."/>
      <w:lvlJc w:val="left"/>
      <w:pPr>
        <w:ind w:left="760" w:hanging="40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6D6BA4"/>
    <w:multiLevelType w:val="hybridMultilevel"/>
    <w:tmpl w:val="61D0E6FC"/>
    <w:lvl w:ilvl="0" w:tplc="6714FF06">
      <w:start w:val="137"/>
      <w:numFmt w:val="decimal"/>
      <w:lvlText w:val="%1."/>
      <w:lvlJc w:val="left"/>
      <w:pPr>
        <w:ind w:left="760" w:hanging="40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772123E"/>
    <w:multiLevelType w:val="hybridMultilevel"/>
    <w:tmpl w:val="2A9AA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34476F"/>
    <w:multiLevelType w:val="hybridMultilevel"/>
    <w:tmpl w:val="B6BCE62A"/>
    <w:lvl w:ilvl="0" w:tplc="511ABBD6">
      <w:start w:val="10"/>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5C661148"/>
    <w:multiLevelType w:val="hybridMultilevel"/>
    <w:tmpl w:val="65F0FD8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0E6672"/>
    <w:multiLevelType w:val="hybridMultilevel"/>
    <w:tmpl w:val="61D0E6FC"/>
    <w:lvl w:ilvl="0" w:tplc="6714FF06">
      <w:start w:val="137"/>
      <w:numFmt w:val="decimal"/>
      <w:lvlText w:val="%1."/>
      <w:lvlJc w:val="left"/>
      <w:pPr>
        <w:ind w:left="760" w:hanging="40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9417DC2"/>
    <w:multiLevelType w:val="hybridMultilevel"/>
    <w:tmpl w:val="1512B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9D5F23"/>
    <w:multiLevelType w:val="hybridMultilevel"/>
    <w:tmpl w:val="1A86F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7EA84991"/>
    <w:multiLevelType w:val="multilevel"/>
    <w:tmpl w:val="13ACF6E6"/>
    <w:styleLink w:val="WWNum5"/>
    <w:lvl w:ilvl="0">
      <w:numFmt w:val="bullet"/>
      <w:lvlText w:val=""/>
      <w:lvlJc w:val="left"/>
      <w:pPr>
        <w:ind w:left="360" w:hanging="360"/>
      </w:pPr>
      <w:rPr>
        <w:rFonts w:ascii="Wingdings" w:hAnsi="Wingdings"/>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3"/>
    <w:lvlOverride w:ilvl="0">
      <w:startOverride w:val="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1"/>
  </w:num>
  <w:num w:numId="11">
    <w:abstractNumId w:val="2"/>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2A"/>
    <w:rsid w:val="00122455"/>
    <w:rsid w:val="002C3B0D"/>
    <w:rsid w:val="0035448B"/>
    <w:rsid w:val="0065104B"/>
    <w:rsid w:val="00672137"/>
    <w:rsid w:val="007143BC"/>
    <w:rsid w:val="007E092A"/>
    <w:rsid w:val="00A357EC"/>
    <w:rsid w:val="00AD68F0"/>
    <w:rsid w:val="00AE06A1"/>
    <w:rsid w:val="00B40C89"/>
    <w:rsid w:val="00CF3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7DA1"/>
  <w15:chartTrackingRefBased/>
  <w15:docId w15:val="{142E951D-A234-4AC0-94B1-F4AE096E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92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sw tekst Znak,CW_Lista Znak"/>
    <w:basedOn w:val="Domylnaczcionkaakapitu"/>
    <w:link w:val="Akapitzlist"/>
    <w:uiPriority w:val="34"/>
    <w:locked/>
    <w:rsid w:val="007E092A"/>
  </w:style>
  <w:style w:type="paragraph" w:styleId="Akapitzlist">
    <w:name w:val="List Paragraph"/>
    <w:aliases w:val="sw tekst,CW_Lista"/>
    <w:basedOn w:val="Normalny"/>
    <w:link w:val="AkapitzlistZnak"/>
    <w:uiPriority w:val="34"/>
    <w:qFormat/>
    <w:rsid w:val="007E092A"/>
    <w:pPr>
      <w:ind w:left="720"/>
      <w:contextualSpacing/>
    </w:pPr>
  </w:style>
  <w:style w:type="character" w:customStyle="1" w:styleId="TekstkomentarzaZnak">
    <w:name w:val="Tekst komentarza Znak"/>
    <w:aliases w:val="Znak Znak Znak Znak,Tekst komentarza1 Znak,Znak1 Znak,Tekst podstawowy 31 Znak Znak1,Znak Znak1 Znak,Tekst podstawowy 31 Znak Znak Znak,Tekst podstawowy 31 Znak1,Znak Znak Znak Znak Znak Znak"/>
    <w:basedOn w:val="Domylnaczcionkaakapitu"/>
    <w:link w:val="Tekstkomentarza"/>
    <w:uiPriority w:val="99"/>
    <w:semiHidden/>
    <w:locked/>
    <w:rsid w:val="00AD68F0"/>
    <w:rPr>
      <w:sz w:val="20"/>
      <w:szCs w:val="20"/>
    </w:rPr>
  </w:style>
  <w:style w:type="paragraph" w:styleId="Tekstkomentarza">
    <w:name w:val="annotation text"/>
    <w:aliases w:val="Znak Znak Znak,Tekst komentarza1,Znak1,Tekst podstawowy 31 Znak,Znak Znak1,Tekst podstawowy 31 Znak Znak,Tekst podstawowy 31,Znak Znak Znak Znak Znak"/>
    <w:basedOn w:val="Normalny"/>
    <w:link w:val="TekstkomentarzaZnak"/>
    <w:uiPriority w:val="99"/>
    <w:semiHidden/>
    <w:unhideWhenUsed/>
    <w:rsid w:val="00AD68F0"/>
    <w:pPr>
      <w:spacing w:line="240" w:lineRule="auto"/>
    </w:pPr>
    <w:rPr>
      <w:sz w:val="20"/>
      <w:szCs w:val="20"/>
    </w:rPr>
  </w:style>
  <w:style w:type="character" w:customStyle="1" w:styleId="TekstkomentarzaZnak1">
    <w:name w:val="Tekst komentarza Znak1"/>
    <w:basedOn w:val="Domylnaczcionkaakapitu"/>
    <w:uiPriority w:val="99"/>
    <w:semiHidden/>
    <w:rsid w:val="00AD68F0"/>
    <w:rPr>
      <w:sz w:val="20"/>
      <w:szCs w:val="20"/>
    </w:rPr>
  </w:style>
  <w:style w:type="character" w:styleId="Odwoaniedokomentarza">
    <w:name w:val="annotation reference"/>
    <w:basedOn w:val="Domylnaczcionkaakapitu"/>
    <w:uiPriority w:val="99"/>
    <w:semiHidden/>
    <w:unhideWhenUsed/>
    <w:rsid w:val="00AD68F0"/>
    <w:rPr>
      <w:sz w:val="16"/>
      <w:szCs w:val="16"/>
    </w:rPr>
  </w:style>
  <w:style w:type="paragraph" w:styleId="Tekstdymka">
    <w:name w:val="Balloon Text"/>
    <w:basedOn w:val="Normalny"/>
    <w:link w:val="TekstdymkaZnak"/>
    <w:uiPriority w:val="99"/>
    <w:semiHidden/>
    <w:unhideWhenUsed/>
    <w:rsid w:val="00AD68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68F0"/>
    <w:rPr>
      <w:rFonts w:ascii="Segoe UI" w:hAnsi="Segoe UI" w:cs="Segoe UI"/>
      <w:sz w:val="18"/>
      <w:szCs w:val="18"/>
    </w:rPr>
  </w:style>
  <w:style w:type="paragraph" w:styleId="Stopka">
    <w:name w:val="footer"/>
    <w:basedOn w:val="Normalny"/>
    <w:link w:val="StopkaZnak"/>
    <w:uiPriority w:val="99"/>
    <w:unhideWhenUsed/>
    <w:rsid w:val="00B40C89"/>
    <w:pPr>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B40C89"/>
    <w:rPr>
      <w:rFonts w:ascii="Times New Roman" w:eastAsia="Times New Roman" w:hAnsi="Times New Roman" w:cs="Times New Roman"/>
      <w:sz w:val="20"/>
      <w:szCs w:val="20"/>
      <w:lang w:val="x-none" w:eastAsia="x-none"/>
    </w:rPr>
  </w:style>
  <w:style w:type="character" w:customStyle="1" w:styleId="StandardZnak">
    <w:name w:val="Standard Znak"/>
    <w:link w:val="Standard"/>
    <w:uiPriority w:val="99"/>
    <w:locked/>
    <w:rsid w:val="00B40C89"/>
    <w:rPr>
      <w:rFonts w:ascii="Arial" w:eastAsia="SimSun" w:hAnsi="Arial" w:cs="Tahoma"/>
      <w:kern w:val="3"/>
      <w:lang w:val="en-US"/>
    </w:rPr>
  </w:style>
  <w:style w:type="paragraph" w:customStyle="1" w:styleId="Standard">
    <w:name w:val="Standard"/>
    <w:link w:val="StandardZnak"/>
    <w:uiPriority w:val="99"/>
    <w:rsid w:val="00B40C89"/>
    <w:pPr>
      <w:suppressAutoHyphens/>
      <w:autoSpaceDN w:val="0"/>
      <w:spacing w:after="0" w:line="276" w:lineRule="auto"/>
    </w:pPr>
    <w:rPr>
      <w:rFonts w:ascii="Arial" w:eastAsia="SimSun" w:hAnsi="Arial" w:cs="Tahoma"/>
      <w:kern w:val="3"/>
      <w:lang w:val="en-US"/>
    </w:rPr>
  </w:style>
  <w:style w:type="character" w:customStyle="1" w:styleId="st">
    <w:name w:val="st"/>
    <w:rsid w:val="00B40C89"/>
  </w:style>
  <w:style w:type="numbering" w:customStyle="1" w:styleId="WWNum5">
    <w:name w:val="WWNum5"/>
    <w:rsid w:val="00B40C89"/>
    <w:pPr>
      <w:numPr>
        <w:numId w:val="6"/>
      </w:numPr>
    </w:pPr>
  </w:style>
  <w:style w:type="paragraph" w:customStyle="1" w:styleId="Default">
    <w:name w:val="Default"/>
    <w:uiPriority w:val="99"/>
    <w:rsid w:val="00B40C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List">
    <w:name w:val="Number List"/>
    <w:qFormat/>
    <w:rsid w:val="002C3B0D"/>
    <w:pPr>
      <w:suppressAutoHyphens/>
      <w:spacing w:after="0" w:line="240" w:lineRule="auto"/>
      <w:ind w:left="432"/>
      <w:jc w:val="both"/>
    </w:pPr>
    <w:rPr>
      <w:rFonts w:ascii="Times New Roman" w:eastAsia="Times New Roman" w:hAnsi="Times New Roman" w:cs="Times New Roman"/>
      <w:color w:val="000000"/>
      <w:sz w:val="24"/>
      <w:szCs w:val="20"/>
      <w:lang w:val="cs-CZ" w:eastAsia="zh-CN"/>
    </w:rPr>
  </w:style>
  <w:style w:type="character" w:styleId="Uwydatnienie">
    <w:name w:val="Emphasis"/>
    <w:basedOn w:val="Domylnaczcionkaakapitu"/>
    <w:uiPriority w:val="20"/>
    <w:qFormat/>
    <w:rsid w:val="00CF3D51"/>
    <w:rPr>
      <w:i/>
      <w:iCs/>
    </w:rPr>
  </w:style>
  <w:style w:type="paragraph" w:styleId="Nagwek">
    <w:name w:val="header"/>
    <w:basedOn w:val="Normalny"/>
    <w:link w:val="NagwekZnak"/>
    <w:uiPriority w:val="99"/>
    <w:unhideWhenUsed/>
    <w:rsid w:val="007143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0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16</Pages>
  <Words>3967</Words>
  <Characters>23808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Jasik</dc:creator>
  <cp:keywords/>
  <dc:description/>
  <cp:lastModifiedBy>Joanna Jasik</cp:lastModifiedBy>
  <cp:revision>6</cp:revision>
  <dcterms:created xsi:type="dcterms:W3CDTF">2020-05-12T16:13:00Z</dcterms:created>
  <dcterms:modified xsi:type="dcterms:W3CDTF">2020-05-15T12:25:00Z</dcterms:modified>
</cp:coreProperties>
</file>