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D806" w14:textId="19C821BE" w:rsidR="00E04DF9" w:rsidRPr="00345DD7" w:rsidRDefault="00345DD7" w:rsidP="00345DD7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45DD7">
        <w:rPr>
          <w:rFonts w:cstheme="minorHAnsi"/>
          <w:b/>
          <w:bCs/>
          <w:sz w:val="28"/>
          <w:szCs w:val="28"/>
        </w:rPr>
        <w:t>Opis Przedmiotu Zamówienia</w:t>
      </w:r>
    </w:p>
    <w:p w14:paraId="33C29DAC" w14:textId="77777777" w:rsidR="00345DD7" w:rsidRPr="00345DD7" w:rsidRDefault="00345DD7" w:rsidP="00221433">
      <w:pPr>
        <w:spacing w:after="0" w:line="360" w:lineRule="auto"/>
        <w:jc w:val="both"/>
        <w:rPr>
          <w:rFonts w:cstheme="minorHAnsi"/>
        </w:rPr>
      </w:pPr>
    </w:p>
    <w:p w14:paraId="43CD304D" w14:textId="31BB2812" w:rsidR="00E04DF9" w:rsidRPr="00345DD7" w:rsidRDefault="00345DD7" w:rsidP="00221433">
      <w:pPr>
        <w:spacing w:after="0" w:line="360" w:lineRule="auto"/>
        <w:jc w:val="both"/>
        <w:rPr>
          <w:rFonts w:cstheme="minorHAnsi"/>
        </w:rPr>
      </w:pPr>
      <w:r w:rsidRPr="00345DD7">
        <w:rPr>
          <w:rFonts w:cstheme="minorHAnsi"/>
        </w:rPr>
        <w:t>Z</w:t>
      </w:r>
      <w:r w:rsidR="00E04DF9" w:rsidRPr="00345DD7">
        <w:rPr>
          <w:rFonts w:cstheme="minorHAnsi"/>
        </w:rPr>
        <w:t xml:space="preserve">arządzanie </w:t>
      </w:r>
      <w:r w:rsidR="00043C14" w:rsidRPr="00345DD7">
        <w:rPr>
          <w:rFonts w:cstheme="minorHAnsi"/>
        </w:rPr>
        <w:t xml:space="preserve">Projektem </w:t>
      </w:r>
      <w:r w:rsidR="007F5E11" w:rsidRPr="00345DD7">
        <w:rPr>
          <w:rFonts w:cstheme="minorHAnsi"/>
        </w:rPr>
        <w:t>pn. „</w:t>
      </w:r>
      <w:r w:rsidR="00230363" w:rsidRPr="00345DD7">
        <w:rPr>
          <w:rFonts w:cstheme="minorHAnsi"/>
          <w:i/>
          <w:iCs/>
        </w:rPr>
        <w:t>Termomodernizacja obiektów Konwentu OO. Bonifratrów</w:t>
      </w:r>
      <w:r w:rsidR="00382A9B">
        <w:rPr>
          <w:rFonts w:cstheme="minorHAnsi"/>
          <w:i/>
          <w:iCs/>
        </w:rPr>
        <w:t xml:space="preserve"> pw. Piotra i Pawła</w:t>
      </w:r>
      <w:r w:rsidR="00230363" w:rsidRPr="00345DD7">
        <w:rPr>
          <w:rFonts w:cstheme="minorHAnsi"/>
          <w:i/>
          <w:iCs/>
        </w:rPr>
        <w:t xml:space="preserve"> w Prudniku.</w:t>
      </w:r>
      <w:r w:rsidR="007F5E11" w:rsidRPr="00345DD7">
        <w:rPr>
          <w:rFonts w:cstheme="minorHAnsi"/>
          <w:i/>
          <w:iCs/>
        </w:rPr>
        <w:t>”,</w:t>
      </w:r>
      <w:r w:rsidR="007F5E11" w:rsidRPr="00345DD7">
        <w:rPr>
          <w:rFonts w:cstheme="minorHAnsi"/>
        </w:rPr>
        <w:t xml:space="preserve"> </w:t>
      </w:r>
      <w:r w:rsidR="00043C14" w:rsidRPr="00345DD7">
        <w:rPr>
          <w:rFonts w:cstheme="minorHAnsi"/>
        </w:rPr>
        <w:t>realizowanym w ramac</w:t>
      </w:r>
      <w:r w:rsidR="007F5E11" w:rsidRPr="00345DD7">
        <w:rPr>
          <w:rFonts w:cstheme="minorHAnsi"/>
        </w:rPr>
        <w:t>h programu priorytetowego nr 3.4.1 „Budownictwo Energooszczędne Część 1) Zmniejszenie zużycia energii w budownictwie”</w:t>
      </w:r>
      <w:r w:rsidR="00E04DF9" w:rsidRPr="00345DD7">
        <w:rPr>
          <w:rFonts w:cstheme="minorHAnsi"/>
        </w:rPr>
        <w:t>.</w:t>
      </w:r>
    </w:p>
    <w:p w14:paraId="04D604D7" w14:textId="77777777" w:rsidR="00BB3A51" w:rsidRDefault="00BB3A51" w:rsidP="00221433">
      <w:pPr>
        <w:spacing w:after="0" w:line="360" w:lineRule="auto"/>
        <w:jc w:val="both"/>
        <w:rPr>
          <w:rFonts w:cstheme="minorHAnsi"/>
        </w:rPr>
      </w:pPr>
    </w:p>
    <w:p w14:paraId="759E2266" w14:textId="1DE185B7" w:rsidR="00345DD7" w:rsidRPr="00345DD7" w:rsidRDefault="00345DD7" w:rsidP="00221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Zakres obowiązków Inwestora Zastępczego:</w:t>
      </w:r>
    </w:p>
    <w:p w14:paraId="216E0EB2" w14:textId="77777777" w:rsidR="004730BC" w:rsidRPr="00345DD7" w:rsidRDefault="004730BC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Analiza zrealizowanego zakresu termomodernizacji w poprzednich latach i możliwość uwzględnienia ich w projekcie.</w:t>
      </w:r>
    </w:p>
    <w:p w14:paraId="72CED361" w14:textId="77777777" w:rsidR="00221433" w:rsidRPr="00345DD7" w:rsidRDefault="004730BC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Aktualizację załącznika ekologiczno-technicznego w związku ze zmianami w zakresie inwestycji</w:t>
      </w:r>
    </w:p>
    <w:p w14:paraId="539C259E" w14:textId="61408C46" w:rsidR="00221433" w:rsidRPr="00345DD7" w:rsidRDefault="00583DE9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Sporządzenie s</w:t>
      </w:r>
      <w:r w:rsidR="00221433" w:rsidRPr="00345DD7">
        <w:rPr>
          <w:rFonts w:cstheme="minorHAnsi"/>
        </w:rPr>
        <w:t>prawozda</w:t>
      </w:r>
      <w:r>
        <w:rPr>
          <w:rFonts w:cstheme="minorHAnsi"/>
        </w:rPr>
        <w:t>ń</w:t>
      </w:r>
      <w:r w:rsidR="00221433" w:rsidRPr="00345DD7">
        <w:rPr>
          <w:rFonts w:cstheme="minorHAnsi"/>
        </w:rPr>
        <w:t xml:space="preserve"> i wniosk</w:t>
      </w:r>
      <w:r>
        <w:rPr>
          <w:rFonts w:cstheme="minorHAnsi"/>
        </w:rPr>
        <w:t>ów</w:t>
      </w:r>
      <w:r w:rsidR="00221433" w:rsidRPr="00345DD7">
        <w:rPr>
          <w:rFonts w:cstheme="minorHAnsi"/>
        </w:rPr>
        <w:t xml:space="preserve"> o płatność</w:t>
      </w:r>
      <w:r>
        <w:rPr>
          <w:rFonts w:cstheme="minorHAnsi"/>
        </w:rPr>
        <w:t xml:space="preserve"> w tym m.in.</w:t>
      </w:r>
      <w:r w:rsidR="00221433" w:rsidRPr="00345DD7">
        <w:rPr>
          <w:rFonts w:cstheme="minorHAnsi"/>
        </w:rPr>
        <w:t>:</w:t>
      </w:r>
    </w:p>
    <w:p w14:paraId="285C1024" w14:textId="18F2CD8E" w:rsidR="00221433" w:rsidRPr="00345DD7" w:rsidRDefault="00221433" w:rsidP="00583DE9">
      <w:pPr>
        <w:pStyle w:val="Normalny1"/>
        <w:numPr>
          <w:ilvl w:val="0"/>
          <w:numId w:val="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Przekazanie listy dokumentów niezbędnych do złożenia sprawozdań lub wniosków </w:t>
      </w:r>
      <w:r w:rsidR="00BF6744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>o płatność,</w:t>
      </w:r>
    </w:p>
    <w:p w14:paraId="6EE40493" w14:textId="35C474A9" w:rsidR="00221433" w:rsidRPr="00345DD7" w:rsidRDefault="00221433" w:rsidP="00583DE9">
      <w:pPr>
        <w:pStyle w:val="Normalny1"/>
        <w:numPr>
          <w:ilvl w:val="0"/>
          <w:numId w:val="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Weryfikacj</w:t>
      </w:r>
      <w:r w:rsidR="00583DE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 dokumentów niezbędnych do złożenia sprawozdań i wniosków o płatność </w:t>
      </w:r>
      <w:r w:rsidR="00BF6744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>w ramach projektu (pod względem kompletności dokumentów, zgodności zapisów dokumentów oraz ich opisów z zakresem rzeczowym i harmonogramem czasowym projektu),</w:t>
      </w:r>
    </w:p>
    <w:p w14:paraId="3C9070E4" w14:textId="77777777" w:rsidR="00221433" w:rsidRPr="00345DD7" w:rsidRDefault="00221433" w:rsidP="00583DE9">
      <w:pPr>
        <w:pStyle w:val="Normalny1"/>
        <w:numPr>
          <w:ilvl w:val="0"/>
          <w:numId w:val="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Przygotowanie sprawozdań i wniosków o płatność w Generatorze Wniosków o Płatność.</w:t>
      </w:r>
    </w:p>
    <w:p w14:paraId="0C47AD7A" w14:textId="77777777" w:rsidR="00221433" w:rsidRPr="00345DD7" w:rsidRDefault="00221433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Dokumentacja potwierdzająca kwalifikowalność kosztów w projekcie:</w:t>
      </w:r>
    </w:p>
    <w:p w14:paraId="34D6E236" w14:textId="77777777" w:rsidR="00221433" w:rsidRPr="00345DD7" w:rsidRDefault="00221433" w:rsidP="00583DE9">
      <w:pPr>
        <w:pStyle w:val="Normalny1"/>
        <w:numPr>
          <w:ilvl w:val="0"/>
          <w:numId w:val="14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Weryfikację dokumentacji niezbędnej do potwierdzenia kwalifikowalności wydatków,</w:t>
      </w:r>
    </w:p>
    <w:p w14:paraId="32B0F0A2" w14:textId="77777777" w:rsidR="00221433" w:rsidRPr="00345DD7" w:rsidRDefault="00221433" w:rsidP="00583DE9">
      <w:pPr>
        <w:pStyle w:val="Normalny1"/>
        <w:numPr>
          <w:ilvl w:val="0"/>
          <w:numId w:val="14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Wsparcie merytoryczne i operacyjne w zakresie opracowania treści brakujących dokumentów niezbędnych do potwierdzenia kwalifikowalności wydatków w ramach projektu (oświadczeń itp.),</w:t>
      </w:r>
    </w:p>
    <w:p w14:paraId="490C4779" w14:textId="77777777" w:rsidR="00221433" w:rsidRPr="00345DD7" w:rsidRDefault="00221433" w:rsidP="00583DE9">
      <w:pPr>
        <w:pStyle w:val="Normalny1"/>
        <w:numPr>
          <w:ilvl w:val="0"/>
          <w:numId w:val="14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Wsparcie merytoryczne i operacyjne w zakresie opracowania argumentacji potwierdzającej kwalifikowalność wydatku w projekcie w przypadku zastrzeżeń instytucji.</w:t>
      </w:r>
    </w:p>
    <w:p w14:paraId="771ED7E0" w14:textId="1B738569" w:rsidR="00221433" w:rsidRPr="00345DD7" w:rsidRDefault="00221433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Wybór dostawców/wykonawców w ramach projektu</w:t>
      </w:r>
      <w:r w:rsidR="00583DE9">
        <w:rPr>
          <w:rFonts w:cstheme="minorHAnsi"/>
        </w:rPr>
        <w:t xml:space="preserve"> w tym m.in.:</w:t>
      </w:r>
    </w:p>
    <w:p w14:paraId="754CB44B" w14:textId="77777777" w:rsidR="00221433" w:rsidRPr="00345DD7" w:rsidRDefault="00221433" w:rsidP="00583DE9">
      <w:pPr>
        <w:pStyle w:val="Normalny1"/>
        <w:numPr>
          <w:ilvl w:val="0"/>
          <w:numId w:val="1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Wsparcie w zakresie przygotowania dokumentów związanych z wyborem dostawców/wykonawców w ramach realizacji projektu,</w:t>
      </w:r>
    </w:p>
    <w:p w14:paraId="1AAD8E45" w14:textId="47977866" w:rsidR="00221433" w:rsidRPr="00345DD7" w:rsidRDefault="00221433" w:rsidP="00583DE9">
      <w:pPr>
        <w:pStyle w:val="Normalny1"/>
        <w:numPr>
          <w:ilvl w:val="0"/>
          <w:numId w:val="1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Konsultacje treści dokumentów w ramach procedury wyboru dostawcy/wykonawcy </w:t>
      </w:r>
      <w:r w:rsidR="00BF6744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(z wyłączeniem kwestii technicznych, zakresu zamówienia, informacji decydujących </w:t>
      </w:r>
      <w:r w:rsidR="00BF6744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>o neutralności technologicznej),</w:t>
      </w:r>
    </w:p>
    <w:p w14:paraId="65C03307" w14:textId="77777777" w:rsidR="00221433" w:rsidRPr="00345DD7" w:rsidRDefault="00221433" w:rsidP="00583DE9">
      <w:pPr>
        <w:pStyle w:val="Normalny1"/>
        <w:numPr>
          <w:ilvl w:val="0"/>
          <w:numId w:val="1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Kontrola procedury wyboru dostawców/wykonawców,</w:t>
      </w:r>
    </w:p>
    <w:p w14:paraId="197270D5" w14:textId="77777777" w:rsidR="00221433" w:rsidRPr="00345DD7" w:rsidRDefault="00221433" w:rsidP="00583DE9">
      <w:pPr>
        <w:pStyle w:val="Normalny1"/>
        <w:numPr>
          <w:ilvl w:val="0"/>
          <w:numId w:val="15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Przygotowanie raportu z wyboru dostawcy/wykonawcy.</w:t>
      </w:r>
    </w:p>
    <w:p w14:paraId="565F5453" w14:textId="5010BD86" w:rsidR="00221433" w:rsidRPr="00345DD7" w:rsidRDefault="00221433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lastRenderedPageBreak/>
        <w:t>Odrębna ewidencja księgowa</w:t>
      </w:r>
      <w:r w:rsidR="00583DE9">
        <w:rPr>
          <w:rFonts w:cstheme="minorHAnsi"/>
        </w:rPr>
        <w:t>:</w:t>
      </w:r>
    </w:p>
    <w:p w14:paraId="2232CFCB" w14:textId="16F005C8" w:rsidR="00221433" w:rsidRPr="00345DD7" w:rsidRDefault="00221433" w:rsidP="00583DE9">
      <w:pPr>
        <w:pStyle w:val="Normalny1"/>
        <w:numPr>
          <w:ilvl w:val="0"/>
          <w:numId w:val="16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Weryfikacj</w:t>
      </w:r>
      <w:r w:rsidR="00583DE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 zapisów polityki rachunkowości w zakresie zgodności z dokumentami programowymi,</w:t>
      </w:r>
    </w:p>
    <w:p w14:paraId="125A57D8" w14:textId="77777777" w:rsidR="00221433" w:rsidRPr="00345DD7" w:rsidRDefault="00221433" w:rsidP="00583DE9">
      <w:pPr>
        <w:pStyle w:val="Normalny1"/>
        <w:numPr>
          <w:ilvl w:val="0"/>
          <w:numId w:val="16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Wskazanie informacji o brakujących zapisach polityki rachunkowości.</w:t>
      </w:r>
    </w:p>
    <w:p w14:paraId="2EE8BCAE" w14:textId="1D81DAEA" w:rsidR="00221433" w:rsidRPr="00345DD7" w:rsidRDefault="00982BCF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Wprowadzenie z</w:t>
      </w:r>
      <w:r w:rsidR="00221433" w:rsidRPr="00345DD7">
        <w:rPr>
          <w:rFonts w:cstheme="minorHAnsi"/>
        </w:rPr>
        <w:t>mian w projekcie:</w:t>
      </w:r>
    </w:p>
    <w:p w14:paraId="319B366E" w14:textId="77777777" w:rsidR="00221433" w:rsidRPr="00345DD7" w:rsidRDefault="00221433" w:rsidP="00982BCF">
      <w:pPr>
        <w:pStyle w:val="Normalny1"/>
        <w:numPr>
          <w:ilvl w:val="0"/>
          <w:numId w:val="1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Opracowanie wniosku o wprowadzenie zmian do umowy o dofinansowanie,</w:t>
      </w:r>
    </w:p>
    <w:p w14:paraId="2A83DDEC" w14:textId="77777777" w:rsidR="00221433" w:rsidRPr="00345DD7" w:rsidRDefault="00221433" w:rsidP="00982BCF">
      <w:pPr>
        <w:pStyle w:val="Normalny1"/>
        <w:numPr>
          <w:ilvl w:val="0"/>
          <w:numId w:val="1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Wsparcie operacyjne w zakresie opracowania argumentacji do wniosku o wprowadzenie zmian do umowy o dofinansowanie,</w:t>
      </w:r>
    </w:p>
    <w:p w14:paraId="1FE576E9" w14:textId="4CBC5A73" w:rsidR="00221433" w:rsidRPr="00345DD7" w:rsidRDefault="00221433" w:rsidP="00982BCF">
      <w:pPr>
        <w:pStyle w:val="Normalny1"/>
        <w:numPr>
          <w:ilvl w:val="0"/>
          <w:numId w:val="1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Przygotowanie uzupełnień i wyjaśnień do wniosku o wprowadzenie zmian do umowy </w:t>
      </w:r>
      <w:r w:rsidR="00BF6744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>o dofinansowanie,</w:t>
      </w:r>
    </w:p>
    <w:p w14:paraId="410F89C2" w14:textId="77777777" w:rsidR="00221433" w:rsidRPr="00345DD7" w:rsidRDefault="00221433" w:rsidP="00982BCF">
      <w:pPr>
        <w:pStyle w:val="Normalny1"/>
        <w:numPr>
          <w:ilvl w:val="0"/>
          <w:numId w:val="1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Opracowanie informacji w zakresie przesunięcia środków pomiędzy poszczególnymi kategoriami wydatków w ramach projektu.</w:t>
      </w:r>
    </w:p>
    <w:p w14:paraId="0C24AB66" w14:textId="77777777" w:rsidR="00221433" w:rsidRPr="00345DD7" w:rsidRDefault="00221433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Wskaźniki projektu:</w:t>
      </w:r>
    </w:p>
    <w:p w14:paraId="75D02C50" w14:textId="5090C296" w:rsidR="00221433" w:rsidRPr="00345DD7" w:rsidRDefault="00221433" w:rsidP="00982BCF">
      <w:pPr>
        <w:pStyle w:val="Normalny1"/>
        <w:numPr>
          <w:ilvl w:val="0"/>
          <w:numId w:val="18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Weryfikacj</w:t>
      </w:r>
      <w:r w:rsidR="00982BC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 prawidłowości udokumentowania wskaźników projektu.</w:t>
      </w:r>
    </w:p>
    <w:p w14:paraId="4E40E51C" w14:textId="77777777" w:rsidR="00221433" w:rsidRPr="00345DD7" w:rsidRDefault="00221433" w:rsidP="00583DE9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cstheme="minorHAnsi"/>
        </w:rPr>
      </w:pPr>
      <w:r w:rsidRPr="00345DD7">
        <w:rPr>
          <w:rFonts w:cstheme="minorHAnsi"/>
        </w:rPr>
        <w:t>Promocja i archiwizacja:</w:t>
      </w:r>
    </w:p>
    <w:p w14:paraId="2AA23A51" w14:textId="14074787" w:rsidR="00221433" w:rsidRPr="00345DD7" w:rsidRDefault="00221433" w:rsidP="00982BCF">
      <w:pPr>
        <w:pStyle w:val="Normalny1"/>
        <w:numPr>
          <w:ilvl w:val="0"/>
          <w:numId w:val="19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Weryfikacj</w:t>
      </w:r>
      <w:r w:rsidR="00982BC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345DD7">
        <w:rPr>
          <w:rFonts w:asciiTheme="minorHAnsi" w:hAnsiTheme="minorHAnsi" w:cstheme="minorHAnsi"/>
          <w:color w:val="auto"/>
          <w:sz w:val="22"/>
          <w:szCs w:val="22"/>
        </w:rPr>
        <w:t xml:space="preserve"> wewnętrznych regulaminów i instrukcji, dotyczących promocji i archiwizacji projektu w zakresie zgodności z dokumentami programowymi,</w:t>
      </w:r>
    </w:p>
    <w:p w14:paraId="2CA3F26B" w14:textId="77777777" w:rsidR="00221433" w:rsidRDefault="00221433" w:rsidP="00982BCF">
      <w:pPr>
        <w:pStyle w:val="Normalny1"/>
        <w:numPr>
          <w:ilvl w:val="0"/>
          <w:numId w:val="19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5DD7">
        <w:rPr>
          <w:rFonts w:asciiTheme="minorHAnsi" w:hAnsiTheme="minorHAnsi" w:cstheme="minorHAnsi"/>
          <w:color w:val="auto"/>
          <w:sz w:val="22"/>
          <w:szCs w:val="22"/>
        </w:rPr>
        <w:t>Przekazanie informacji o brakujących lub niezgodnych zapisach regulaminów i instrukcji.</w:t>
      </w:r>
    </w:p>
    <w:p w14:paraId="6E307698" w14:textId="77777777" w:rsidR="00982BCF" w:rsidRPr="00345DD7" w:rsidRDefault="00982BCF" w:rsidP="00982BCF">
      <w:pPr>
        <w:pStyle w:val="Normalny1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E1B8BD" w14:textId="3E941FFE" w:rsidR="00E04DF9" w:rsidRPr="00345DD7" w:rsidRDefault="00E04DF9" w:rsidP="00221433">
      <w:pPr>
        <w:pStyle w:val="Akapitzlist"/>
        <w:spacing w:line="360" w:lineRule="auto"/>
        <w:jc w:val="both"/>
        <w:rPr>
          <w:rFonts w:cstheme="minorHAnsi"/>
        </w:rPr>
      </w:pPr>
    </w:p>
    <w:sectPr w:rsidR="00E04DF9" w:rsidRPr="00345D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8074" w14:textId="77777777" w:rsidR="003F7AE7" w:rsidRDefault="003F7AE7" w:rsidP="00345DD7">
      <w:pPr>
        <w:spacing w:after="0" w:line="240" w:lineRule="auto"/>
      </w:pPr>
      <w:r>
        <w:separator/>
      </w:r>
    </w:p>
  </w:endnote>
  <w:endnote w:type="continuationSeparator" w:id="0">
    <w:p w14:paraId="11A358B0" w14:textId="77777777" w:rsidR="003F7AE7" w:rsidRDefault="003F7AE7" w:rsidP="0034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4989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7A4448" w14:textId="6613DC49" w:rsidR="00D83D1E" w:rsidRDefault="00D83D1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FA95830" w14:textId="77777777" w:rsidR="0064228F" w:rsidRDefault="00642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88CE" w14:textId="77777777" w:rsidR="003F7AE7" w:rsidRDefault="003F7AE7" w:rsidP="00345DD7">
      <w:pPr>
        <w:spacing w:after="0" w:line="240" w:lineRule="auto"/>
      </w:pPr>
      <w:r>
        <w:separator/>
      </w:r>
    </w:p>
  </w:footnote>
  <w:footnote w:type="continuationSeparator" w:id="0">
    <w:p w14:paraId="0D043718" w14:textId="77777777" w:rsidR="003F7AE7" w:rsidRDefault="003F7AE7" w:rsidP="0034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51E9" w14:textId="4AF16962" w:rsidR="00345DD7" w:rsidRDefault="0064228F" w:rsidP="0064228F">
    <w:pPr>
      <w:pStyle w:val="Nagwek"/>
      <w:tabs>
        <w:tab w:val="clear" w:pos="4536"/>
        <w:tab w:val="center" w:pos="0"/>
      </w:tabs>
    </w:pPr>
    <w:r>
      <w:rPr>
        <w:noProof/>
      </w:rPr>
      <w:drawing>
        <wp:inline distT="0" distB="0" distL="0" distR="0" wp14:anchorId="09E712CA" wp14:editId="77590DCC">
          <wp:extent cx="1781175" cy="762000"/>
          <wp:effectExtent l="0" t="0" r="0" b="0"/>
          <wp:docPr id="409393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345DD7" w:rsidRPr="0064228F">
      <w:rPr>
        <w:b/>
        <w:bCs/>
        <w:u w:val="single"/>
      </w:rPr>
      <w:t>Z</w:t>
    </w:r>
    <w:r w:rsidRPr="0064228F">
      <w:rPr>
        <w:b/>
        <w:bCs/>
        <w:u w:val="single"/>
      </w:rPr>
      <w:t>AŁĄCZNIK</w:t>
    </w:r>
    <w:r w:rsidR="00345DD7" w:rsidRPr="0064228F">
      <w:rPr>
        <w:b/>
        <w:bCs/>
        <w:u w:val="single"/>
      </w:rPr>
      <w:t xml:space="preserve"> </w:t>
    </w:r>
    <w:r w:rsidRPr="0064228F">
      <w:rPr>
        <w:b/>
        <w:bCs/>
        <w:u w:val="single"/>
      </w:rPr>
      <w:t>NR</w:t>
    </w:r>
    <w:r w:rsidR="00345DD7" w:rsidRPr="0064228F">
      <w:rPr>
        <w:b/>
        <w:bCs/>
        <w:u w:val="single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D6D"/>
    <w:multiLevelType w:val="hybridMultilevel"/>
    <w:tmpl w:val="CF904902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7D14AA"/>
    <w:multiLevelType w:val="hybridMultilevel"/>
    <w:tmpl w:val="F406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5EB2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168F8"/>
    <w:multiLevelType w:val="multilevel"/>
    <w:tmpl w:val="843A4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42D05"/>
    <w:multiLevelType w:val="hybridMultilevel"/>
    <w:tmpl w:val="EA987F98"/>
    <w:lvl w:ilvl="0" w:tplc="EE9446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1D1821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2A66C0"/>
    <w:multiLevelType w:val="hybridMultilevel"/>
    <w:tmpl w:val="0C2EB136"/>
    <w:lvl w:ilvl="0" w:tplc="EE9446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34D0A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9C2134"/>
    <w:multiLevelType w:val="hybridMultilevel"/>
    <w:tmpl w:val="6C7C71FA"/>
    <w:lvl w:ilvl="0" w:tplc="EE9446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1B20FB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C11263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FF51AB"/>
    <w:multiLevelType w:val="hybridMultilevel"/>
    <w:tmpl w:val="6B9E274A"/>
    <w:lvl w:ilvl="0" w:tplc="9D24F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D77B0"/>
    <w:multiLevelType w:val="hybridMultilevel"/>
    <w:tmpl w:val="D19CE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03B7C"/>
    <w:multiLevelType w:val="hybridMultilevel"/>
    <w:tmpl w:val="25D0218C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EC01C7"/>
    <w:multiLevelType w:val="multilevel"/>
    <w:tmpl w:val="FAD20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F4CCD"/>
    <w:multiLevelType w:val="hybridMultilevel"/>
    <w:tmpl w:val="D19CE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01C0C"/>
    <w:multiLevelType w:val="hybridMultilevel"/>
    <w:tmpl w:val="25D0218C"/>
    <w:lvl w:ilvl="0" w:tplc="0415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555660"/>
    <w:multiLevelType w:val="hybridMultilevel"/>
    <w:tmpl w:val="65ACE52A"/>
    <w:lvl w:ilvl="0" w:tplc="EE9446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AE30E8"/>
    <w:multiLevelType w:val="multilevel"/>
    <w:tmpl w:val="D6783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67802"/>
    <w:multiLevelType w:val="hybridMultilevel"/>
    <w:tmpl w:val="1BA28E82"/>
    <w:lvl w:ilvl="0" w:tplc="04150011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8188454">
    <w:abstractNumId w:val="1"/>
  </w:num>
  <w:num w:numId="2" w16cid:durableId="1918635441">
    <w:abstractNumId w:val="15"/>
  </w:num>
  <w:num w:numId="3" w16cid:durableId="1152720949">
    <w:abstractNumId w:val="11"/>
  </w:num>
  <w:num w:numId="4" w16cid:durableId="1945068599">
    <w:abstractNumId w:val="19"/>
  </w:num>
  <w:num w:numId="5" w16cid:durableId="491993411">
    <w:abstractNumId w:val="16"/>
  </w:num>
  <w:num w:numId="6" w16cid:durableId="961228766">
    <w:abstractNumId w:val="0"/>
  </w:num>
  <w:num w:numId="7" w16cid:durableId="1577132074">
    <w:abstractNumId w:val="17"/>
  </w:num>
  <w:num w:numId="8" w16cid:durableId="1852991389">
    <w:abstractNumId w:val="8"/>
  </w:num>
  <w:num w:numId="9" w16cid:durableId="430394432">
    <w:abstractNumId w:val="4"/>
  </w:num>
  <w:num w:numId="10" w16cid:durableId="1335918106">
    <w:abstractNumId w:val="6"/>
  </w:num>
  <w:num w:numId="11" w16cid:durableId="878973182">
    <w:abstractNumId w:val="14"/>
  </w:num>
  <w:num w:numId="12" w16cid:durableId="11031447">
    <w:abstractNumId w:val="3"/>
  </w:num>
  <w:num w:numId="13" w16cid:durableId="1262570999">
    <w:abstractNumId w:val="18"/>
  </w:num>
  <w:num w:numId="14" w16cid:durableId="1635867987">
    <w:abstractNumId w:val="5"/>
  </w:num>
  <w:num w:numId="15" w16cid:durableId="1286236722">
    <w:abstractNumId w:val="7"/>
  </w:num>
  <w:num w:numId="16" w16cid:durableId="197621573">
    <w:abstractNumId w:val="10"/>
  </w:num>
  <w:num w:numId="17" w16cid:durableId="176583018">
    <w:abstractNumId w:val="2"/>
  </w:num>
  <w:num w:numId="18" w16cid:durableId="922180076">
    <w:abstractNumId w:val="13"/>
  </w:num>
  <w:num w:numId="19" w16cid:durableId="1799028777">
    <w:abstractNumId w:val="9"/>
  </w:num>
  <w:num w:numId="20" w16cid:durableId="1834687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28"/>
    <w:rsid w:val="000279BD"/>
    <w:rsid w:val="000323E5"/>
    <w:rsid w:val="00043C14"/>
    <w:rsid w:val="000575BB"/>
    <w:rsid w:val="000D0A94"/>
    <w:rsid w:val="00132D37"/>
    <w:rsid w:val="001345DA"/>
    <w:rsid w:val="00216F28"/>
    <w:rsid w:val="00221433"/>
    <w:rsid w:val="00230363"/>
    <w:rsid w:val="003403C2"/>
    <w:rsid w:val="00345DD7"/>
    <w:rsid w:val="00382A9B"/>
    <w:rsid w:val="003F7AE7"/>
    <w:rsid w:val="00405C0E"/>
    <w:rsid w:val="004730BC"/>
    <w:rsid w:val="00583DE9"/>
    <w:rsid w:val="00625757"/>
    <w:rsid w:val="0064228F"/>
    <w:rsid w:val="006902AE"/>
    <w:rsid w:val="007B1CBA"/>
    <w:rsid w:val="007F5E11"/>
    <w:rsid w:val="0081325D"/>
    <w:rsid w:val="008A066E"/>
    <w:rsid w:val="00901FE3"/>
    <w:rsid w:val="009032B9"/>
    <w:rsid w:val="009771E7"/>
    <w:rsid w:val="00982BCF"/>
    <w:rsid w:val="00B81019"/>
    <w:rsid w:val="00BB3A51"/>
    <w:rsid w:val="00BF5668"/>
    <w:rsid w:val="00BF6744"/>
    <w:rsid w:val="00C11F78"/>
    <w:rsid w:val="00C62554"/>
    <w:rsid w:val="00D11F39"/>
    <w:rsid w:val="00D136D1"/>
    <w:rsid w:val="00D83D1E"/>
    <w:rsid w:val="00DB7FF3"/>
    <w:rsid w:val="00E04DF9"/>
    <w:rsid w:val="00E12EFB"/>
    <w:rsid w:val="00E47487"/>
    <w:rsid w:val="00F47D8E"/>
    <w:rsid w:val="00F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BA15"/>
  <w15:chartTrackingRefBased/>
  <w15:docId w15:val="{F68CB13A-F7F9-494B-BB4E-9677243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DF9"/>
    <w:pPr>
      <w:spacing w:after="0" w:line="240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1E7"/>
    <w:rPr>
      <w:b/>
      <w:bCs/>
      <w:sz w:val="20"/>
      <w:szCs w:val="20"/>
    </w:rPr>
  </w:style>
  <w:style w:type="paragraph" w:customStyle="1" w:styleId="Normalny1">
    <w:name w:val="Normalny1"/>
    <w:rsid w:val="00221433"/>
    <w:pPr>
      <w:spacing w:after="0" w:line="240" w:lineRule="auto"/>
    </w:pPr>
    <w:rPr>
      <w:rFonts w:ascii="Arial" w:eastAsia="ヒラギノ角ゴ Pro W3" w:hAnsi="Arial" w:cs="Times New Roman"/>
      <w:color w:val="000000"/>
      <w:kern w:val="0"/>
      <w:sz w:val="24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4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DD7"/>
  </w:style>
  <w:style w:type="paragraph" w:styleId="Stopka">
    <w:name w:val="footer"/>
    <w:basedOn w:val="Normalny"/>
    <w:link w:val="StopkaZnak"/>
    <w:uiPriority w:val="99"/>
    <w:unhideWhenUsed/>
    <w:rsid w:val="0034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Skwiot</dc:creator>
  <cp:keywords/>
  <dc:description/>
  <cp:lastModifiedBy>Krzysztof Biczyk</cp:lastModifiedBy>
  <cp:revision>6</cp:revision>
  <dcterms:created xsi:type="dcterms:W3CDTF">2025-12-18T14:50:00Z</dcterms:created>
  <dcterms:modified xsi:type="dcterms:W3CDTF">2026-02-13T14:19:00Z</dcterms:modified>
</cp:coreProperties>
</file>